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w:t>
      </w:r>
      <w:bookmarkStart w:id="0" w:name="_GoBack"/>
      <w:bookmarkEnd w:id="0"/>
      <w:r w:rsidRPr="00594EA1">
        <w:rPr>
          <w:rFonts w:ascii="Times New Roman" w:eastAsia="Times New Roman" w:hAnsi="Times New Roman" w:cs="Times New Roman"/>
          <w:b/>
          <w:sz w:val="26"/>
          <w:szCs w:val="26"/>
        </w:rPr>
        <w:t>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B36613">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205A3">
        <w:rPr>
          <w:rFonts w:ascii="Times New Roman" w:eastAsia="Times New Roman" w:hAnsi="Times New Roman" w:cs="Times New Roman"/>
          <w:b/>
          <w:sz w:val="26"/>
          <w:szCs w:val="26"/>
        </w:rPr>
        <w:t>48</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D205A3">
        <w:rPr>
          <w:rFonts w:ascii="Times New Roman" w:eastAsia="Times New Roman" w:hAnsi="Times New Roman" w:cs="Times New Roman"/>
          <w:sz w:val="26"/>
          <w:szCs w:val="26"/>
        </w:rPr>
        <w:t>%) (42</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b/>
          <w:sz w:val="26"/>
          <w:szCs w:val="26"/>
        </w:rPr>
        <w:t xml:space="preserve">1 ребенок </w:t>
      </w:r>
      <w:r w:rsidR="00417A67">
        <w:rPr>
          <w:rFonts w:ascii="Times New Roman" w:eastAsia="Times New Roman" w:hAnsi="Times New Roman" w:cs="Times New Roman"/>
          <w:b/>
          <w:sz w:val="26"/>
          <w:szCs w:val="26"/>
        </w:rPr>
        <w:t xml:space="preserve">погиб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(0 погибших детей))</w:t>
      </w:r>
      <w:r w:rsidR="002756DD">
        <w:rPr>
          <w:rFonts w:ascii="Times New Roman" w:eastAsia="Times New Roman" w:hAnsi="Times New Roman" w:cs="Times New Roman"/>
          <w:b/>
          <w:sz w:val="26"/>
          <w:szCs w:val="26"/>
        </w:rPr>
        <w:t xml:space="preserve"> и </w:t>
      </w:r>
      <w:r w:rsidR="000A4C30">
        <w:rPr>
          <w:rFonts w:ascii="Times New Roman" w:eastAsia="Times New Roman" w:hAnsi="Times New Roman" w:cs="Times New Roman"/>
          <w:b/>
          <w:sz w:val="26"/>
          <w:szCs w:val="26"/>
        </w:rPr>
        <w:t>52</w:t>
      </w:r>
      <w:r w:rsidR="008A30F3">
        <w:rPr>
          <w:rFonts w:ascii="Times New Roman" w:eastAsia="Times New Roman" w:hAnsi="Times New Roman" w:cs="Times New Roman"/>
          <w:b/>
          <w:sz w:val="26"/>
          <w:szCs w:val="26"/>
        </w:rPr>
        <w:t xml:space="preserve"> ребен</w:t>
      </w:r>
      <w:r w:rsidR="000A4C30">
        <w:rPr>
          <w:rFonts w:ascii="Times New Roman" w:eastAsia="Times New Roman" w:hAnsi="Times New Roman" w:cs="Times New Roman"/>
          <w:b/>
          <w:sz w:val="26"/>
          <w:szCs w:val="26"/>
        </w:rPr>
        <w:t>ка</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117155" w:rsidRPr="00117155">
        <w:rPr>
          <w:rFonts w:ascii="Times New Roman" w:eastAsia="Times New Roman" w:hAnsi="Times New Roman" w:cs="Times New Roman"/>
          <w:sz w:val="26"/>
          <w:szCs w:val="26"/>
        </w:rPr>
        <w:t>(АППГ  +18% (44 ребенка))</w:t>
      </w:r>
      <w:r w:rsidR="00117155">
        <w:rPr>
          <w:rFonts w:ascii="Times New Roman" w:eastAsia="Times New Roman" w:hAnsi="Times New Roman" w:cs="Times New Roman"/>
          <w:sz w:val="26"/>
          <w:szCs w:val="26"/>
        </w:rPr>
        <w:t>.</w:t>
      </w:r>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летних в возрасте до 16 лет за 5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68F3C279" wp14:editId="6A788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2D4B6241" wp14:editId="400516DA">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ED2EAD">
        <w:rPr>
          <w:rFonts w:ascii="Times New Roman" w:eastAsia="Times New Roman" w:hAnsi="Times New Roman" w:cs="Times New Roman"/>
          <w:b/>
          <w:sz w:val="26"/>
          <w:szCs w:val="26"/>
        </w:rPr>
        <w:t>23</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ED2EAD">
        <w:rPr>
          <w:rFonts w:ascii="Times New Roman" w:eastAsia="Times New Roman" w:hAnsi="Times New Roman" w:cs="Times New Roman"/>
          <w:sz w:val="26"/>
          <w:szCs w:val="26"/>
        </w:rPr>
        <w:t>4,5</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(22</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DA22ED" w:rsidRPr="00323865">
        <w:rPr>
          <w:rFonts w:ascii="Times New Roman" w:eastAsia="Times New Roman" w:hAnsi="Times New Roman" w:cs="Times New Roman"/>
          <w:b/>
          <w:sz w:val="26"/>
          <w:szCs w:val="26"/>
        </w:rPr>
        <w:t>1 ребенок погиб</w:t>
      </w:r>
      <w:r w:rsidR="00DA22ED">
        <w:rPr>
          <w:rFonts w:ascii="Times New Roman" w:eastAsia="Times New Roman" w:hAnsi="Times New Roman" w:cs="Times New Roman"/>
          <w:sz w:val="26"/>
          <w:szCs w:val="26"/>
        </w:rPr>
        <w:t xml:space="preserve"> </w:t>
      </w:r>
      <w:r w:rsidR="00DA22ED" w:rsidRPr="00DA22ED">
        <w:rPr>
          <w:rFonts w:ascii="Times New Roman" w:eastAsia="Times New Roman" w:hAnsi="Times New Roman" w:cs="Times New Roman"/>
          <w:sz w:val="26"/>
          <w:szCs w:val="26"/>
        </w:rPr>
        <w:t>(АППГ +100%) (0 погибших детей))</w:t>
      </w:r>
      <w:r w:rsidR="00DA22ED">
        <w:rPr>
          <w:rFonts w:ascii="Times New Roman" w:eastAsia="Times New Roman" w:hAnsi="Times New Roman" w:cs="Times New Roman"/>
          <w:sz w:val="26"/>
          <w:szCs w:val="26"/>
        </w:rPr>
        <w:t xml:space="preserve"> и </w:t>
      </w:r>
      <w:r w:rsidR="00ED2EAD">
        <w:rPr>
          <w:rFonts w:ascii="Times New Roman" w:eastAsia="Times New Roman" w:hAnsi="Times New Roman" w:cs="Times New Roman"/>
          <w:b/>
          <w:sz w:val="26"/>
          <w:szCs w:val="26"/>
        </w:rPr>
        <w:t>22 ребенка</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8E2A86">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r w:rsidR="008E2A86">
        <w:rPr>
          <w:rFonts w:ascii="Times New Roman" w:eastAsia="Times New Roman" w:hAnsi="Times New Roman" w:cs="Times New Roman"/>
          <w:sz w:val="26"/>
          <w:szCs w:val="26"/>
        </w:rPr>
        <w:t>.</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          </w:t>
      </w:r>
      <w:r w:rsidR="002756DD">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2D7A9E">
        <w:rPr>
          <w:rFonts w:ascii="Times New Roman" w:eastAsia="Times New Roman" w:hAnsi="Times New Roman" w:cs="Times New Roman"/>
          <w:sz w:val="26"/>
          <w:szCs w:val="26"/>
        </w:rPr>
        <w:t>5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63B19">
        <w:rPr>
          <w:rFonts w:ascii="Times New Roman" w:eastAsia="Times New Roman" w:hAnsi="Times New Roman" w:cs="Times New Roman"/>
          <w:b/>
          <w:sz w:val="26"/>
          <w:szCs w:val="26"/>
        </w:rPr>
        <w:t>22</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63B19">
        <w:rPr>
          <w:rFonts w:ascii="Times New Roman" w:eastAsia="Times New Roman" w:hAnsi="Times New Roman" w:cs="Times New Roman"/>
          <w:sz w:val="26"/>
          <w:szCs w:val="26"/>
        </w:rPr>
        <w:t>37,5</w:t>
      </w:r>
      <w:r w:rsidR="00BC07B3" w:rsidRPr="00594EA1">
        <w:rPr>
          <w:rFonts w:ascii="Times New Roman" w:eastAsia="Times New Roman" w:hAnsi="Times New Roman" w:cs="Times New Roman"/>
          <w:sz w:val="26"/>
          <w:szCs w:val="26"/>
        </w:rPr>
        <w:t>%) (</w:t>
      </w:r>
      <w:r w:rsidR="00063B19">
        <w:rPr>
          <w:rFonts w:ascii="Times New Roman" w:eastAsia="Times New Roman" w:hAnsi="Times New Roman" w:cs="Times New Roman"/>
          <w:sz w:val="26"/>
          <w:szCs w:val="26"/>
        </w:rPr>
        <w:t>16</w:t>
      </w:r>
      <w:r w:rsidR="00BC07B3" w:rsidRPr="00594EA1">
        <w:rPr>
          <w:rFonts w:ascii="Times New Roman" w:eastAsia="Times New Roman" w:hAnsi="Times New Roman" w:cs="Times New Roman"/>
          <w:sz w:val="26"/>
          <w:szCs w:val="26"/>
        </w:rPr>
        <w:t xml:space="preserve"> ДТП)), в которых </w:t>
      </w:r>
      <w:r w:rsidR="00063B19">
        <w:rPr>
          <w:rFonts w:ascii="Times New Roman" w:eastAsia="Times New Roman" w:hAnsi="Times New Roman" w:cs="Times New Roman"/>
          <w:b/>
          <w:sz w:val="26"/>
          <w:szCs w:val="26"/>
        </w:rPr>
        <w:t>27</w:t>
      </w:r>
      <w:r w:rsidR="00BC07B3" w:rsidRPr="00047242">
        <w:rPr>
          <w:rFonts w:ascii="Times New Roman" w:eastAsia="Times New Roman" w:hAnsi="Times New Roman" w:cs="Times New Roman"/>
          <w:b/>
          <w:sz w:val="26"/>
          <w:szCs w:val="26"/>
        </w:rPr>
        <w:t xml:space="preserve"> детей</w:t>
      </w:r>
      <w:r w:rsidR="009C2C76">
        <w:rPr>
          <w:rFonts w:ascii="Times New Roman" w:eastAsia="Times New Roman" w:hAnsi="Times New Roman" w:cs="Times New Roman"/>
          <w:sz w:val="26"/>
          <w:szCs w:val="26"/>
        </w:rPr>
        <w:t xml:space="preserve">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063B19">
        <w:rPr>
          <w:rFonts w:ascii="Times New Roman" w:eastAsia="Times New Roman" w:hAnsi="Times New Roman" w:cs="Times New Roman"/>
          <w:sz w:val="26"/>
          <w:szCs w:val="26"/>
        </w:rPr>
        <w:t>5</w:t>
      </w:r>
      <w:r w:rsidR="005E072D">
        <w:rPr>
          <w:rFonts w:ascii="Times New Roman" w:eastAsia="Times New Roman" w:hAnsi="Times New Roman" w:cs="Times New Roman"/>
          <w:sz w:val="26"/>
          <w:szCs w:val="26"/>
        </w:rPr>
        <w:t>0</w:t>
      </w:r>
      <w:r w:rsidR="00063B19">
        <w:rPr>
          <w:rFonts w:ascii="Times New Roman" w:eastAsia="Times New Roman" w:hAnsi="Times New Roman" w:cs="Times New Roman"/>
          <w:sz w:val="26"/>
          <w:szCs w:val="26"/>
        </w:rPr>
        <w:t>%) (18</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 xml:space="preserve"> погибших нет (АППГ 0%).</w:t>
      </w:r>
      <w:r w:rsidR="009C2C76">
        <w:rPr>
          <w:rFonts w:ascii="Times New Roman" w:eastAsia="Times New Roman" w:hAnsi="Times New Roman" w:cs="Times New Roman"/>
          <w:sz w:val="26"/>
          <w:szCs w:val="26"/>
        </w:rPr>
        <w:t xml:space="preserve"> </w:t>
      </w:r>
    </w:p>
    <w:p w:rsidR="00290D8A"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т.г. произошло первое ДТП с участием двух несовершеннолетних водителей</w:t>
      </w:r>
      <w:r w:rsidR="002951E1">
        <w:rPr>
          <w:rFonts w:ascii="Times New Roman" w:eastAsia="Times New Roman" w:hAnsi="Times New Roman" w:cs="Times New Roman"/>
          <w:sz w:val="26"/>
          <w:szCs w:val="26"/>
        </w:rPr>
        <w:t xml:space="preserve"> в возрасте до 16 лет</w:t>
      </w:r>
      <w:r>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Pr>
          <w:rFonts w:ascii="Times New Roman" w:eastAsia="Times New Roman" w:hAnsi="Times New Roman" w:cs="Times New Roman"/>
          <w:sz w:val="26"/>
          <w:szCs w:val="26"/>
        </w:rPr>
        <w:t>те данного ДТП получил травмы (АППГ +100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00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мае т.г. произошло </w:t>
      </w:r>
      <w:r w:rsidR="00D3000A">
        <w:rPr>
          <w:rFonts w:ascii="Times New Roman" w:eastAsia="Times New Roman" w:hAnsi="Times New Roman" w:cs="Times New Roman"/>
          <w:sz w:val="26"/>
          <w:szCs w:val="26"/>
        </w:rPr>
        <w:t>первых 2 ДТП с участием детей-велосипедистов (</w:t>
      </w:r>
      <w:r w:rsidR="00C2607C">
        <w:rPr>
          <w:rFonts w:ascii="Times New Roman" w:eastAsia="Times New Roman" w:hAnsi="Times New Roman" w:cs="Times New Roman"/>
          <w:sz w:val="26"/>
          <w:szCs w:val="26"/>
        </w:rPr>
        <w:t>АППГ -</w:t>
      </w:r>
      <w:r w:rsidR="00E3343F">
        <w:rPr>
          <w:rFonts w:ascii="Times New Roman" w:eastAsia="Times New Roman" w:hAnsi="Times New Roman" w:cs="Times New Roman"/>
          <w:sz w:val="26"/>
          <w:szCs w:val="26"/>
        </w:rPr>
        <w:t>50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 xml:space="preserve"> </w:t>
      </w:r>
      <w:r w:rsidR="00E3343F">
        <w:rPr>
          <w:rFonts w:ascii="Times New Roman" w:eastAsia="Times New Roman" w:hAnsi="Times New Roman" w:cs="Times New Roman"/>
          <w:sz w:val="26"/>
          <w:szCs w:val="26"/>
        </w:rPr>
        <w:t>(4</w:t>
      </w:r>
      <w:r w:rsidR="00D3000A">
        <w:rPr>
          <w:rFonts w:ascii="Times New Roman" w:eastAsia="Times New Roman" w:hAnsi="Times New Roman" w:cs="Times New Roman"/>
          <w:sz w:val="26"/>
          <w:szCs w:val="26"/>
        </w:rPr>
        <w:t xml:space="preserve"> ДТП))</w:t>
      </w:r>
      <w:r w:rsidR="00E3343F">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4A8EBA" wp14:editId="2D522DC5">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D3B2E" w:rsidRPr="006F349C">
        <w:rPr>
          <w:rFonts w:ascii="Times New Roman" w:eastAsia="Times New Roman" w:hAnsi="Times New Roman" w:cs="Times New Roman"/>
          <w:sz w:val="26"/>
          <w:szCs w:val="26"/>
        </w:rPr>
        <w:t>5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5E743E">
        <w:rPr>
          <w:rFonts w:ascii="Times New Roman" w:eastAsia="Times New Roman" w:hAnsi="Times New Roman" w:cs="Times New Roman"/>
          <w:b/>
          <w:sz w:val="26"/>
          <w:szCs w:val="26"/>
        </w:rPr>
        <w:t>23</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5E743E" w:rsidRPr="005E743E">
        <w:rPr>
          <w:rFonts w:ascii="Times New Roman" w:eastAsia="Times New Roman" w:hAnsi="Times New Roman" w:cs="Times New Roman"/>
          <w:sz w:val="26"/>
          <w:szCs w:val="26"/>
        </w:rPr>
        <w:t>(АППГ  +4,5% (22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23</w:t>
      </w:r>
      <w:r w:rsidR="004177C9">
        <w:rPr>
          <w:rFonts w:ascii="Times New Roman" w:eastAsia="Times New Roman" w:hAnsi="Times New Roman" w:cs="Times New Roman"/>
          <w:sz w:val="26"/>
          <w:szCs w:val="26"/>
        </w:rPr>
        <w:t xml:space="preserve"> случаев всего 9</w:t>
      </w:r>
      <w:r w:rsidR="00541F7F">
        <w:rPr>
          <w:rFonts w:ascii="Times New Roman" w:eastAsia="Times New Roman" w:hAnsi="Times New Roman" w:cs="Times New Roman"/>
          <w:sz w:val="26"/>
          <w:szCs w:val="26"/>
        </w:rPr>
        <w:t xml:space="preserve"> детей-пешеходов имели на своей одежде и портфелях световозвращающие элементы.</w:t>
      </w:r>
    </w:p>
    <w:p w:rsidR="004177C9"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w:t>
      </w:r>
      <w:r w:rsidR="006D73C2">
        <w:rPr>
          <w:rFonts w:ascii="Times New Roman" w:eastAsia="Times New Roman" w:hAnsi="Times New Roman" w:cs="Times New Roman"/>
          <w:b/>
          <w:sz w:val="26"/>
          <w:szCs w:val="26"/>
        </w:rPr>
        <w:t xml:space="preserve"> </w:t>
      </w:r>
      <w:r w:rsidRPr="00E020C6">
        <w:rPr>
          <w:rFonts w:ascii="Times New Roman" w:eastAsia="Times New Roman" w:hAnsi="Times New Roman" w:cs="Times New Roman"/>
          <w:b/>
          <w:sz w:val="26"/>
          <w:szCs w:val="26"/>
        </w:rPr>
        <w:t>детей</w:t>
      </w:r>
      <w:r w:rsidR="004177C9">
        <w:rPr>
          <w:rFonts w:ascii="Times New Roman" w:eastAsia="Times New Roman" w:hAnsi="Times New Roman" w:cs="Times New Roman"/>
          <w:b/>
          <w:sz w:val="26"/>
          <w:szCs w:val="26"/>
        </w:rPr>
        <w:t xml:space="preserve"> </w:t>
      </w:r>
      <w:r w:rsidRPr="00207A77">
        <w:rPr>
          <w:rFonts w:ascii="Times New Roman" w:eastAsia="Times New Roman" w:hAnsi="Times New Roman" w:cs="Times New Roman"/>
          <w:b/>
          <w:sz w:val="26"/>
          <w:szCs w:val="26"/>
        </w:rPr>
        <w:t>в возрасте</w:t>
      </w:r>
      <w:r w:rsidRPr="00594EA1">
        <w:rPr>
          <w:rFonts w:ascii="Times New Roman" w:eastAsia="Times New Roman" w:hAnsi="Times New Roman" w:cs="Times New Roman"/>
          <w:sz w:val="26"/>
          <w:szCs w:val="26"/>
        </w:rPr>
        <w:t xml:space="preserve">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00761561">
        <w:rPr>
          <w:rFonts w:ascii="Times New Roman" w:eastAsia="Times New Roman" w:hAnsi="Times New Roman" w:cs="Times New Roman"/>
          <w:b/>
          <w:sz w:val="26"/>
          <w:szCs w:val="26"/>
        </w:rPr>
        <w:t>16</w:t>
      </w:r>
      <w:r w:rsidRPr="00E020C6">
        <w:rPr>
          <w:rFonts w:ascii="Times New Roman" w:eastAsia="Times New Roman" w:hAnsi="Times New Roman" w:cs="Times New Roman"/>
          <w:b/>
          <w:sz w:val="26"/>
          <w:szCs w:val="26"/>
        </w:rPr>
        <w:t xml:space="preserve"> ДТП </w:t>
      </w:r>
      <w:r w:rsidR="00C14D5D">
        <w:rPr>
          <w:rFonts w:ascii="Times New Roman" w:eastAsia="Times New Roman" w:hAnsi="Times New Roman" w:cs="Times New Roman"/>
          <w:sz w:val="26"/>
          <w:szCs w:val="26"/>
        </w:rPr>
        <w:t>(АППГ +</w:t>
      </w:r>
      <w:r w:rsidR="00761561">
        <w:rPr>
          <w:rFonts w:ascii="Times New Roman" w:eastAsia="Times New Roman" w:hAnsi="Times New Roman" w:cs="Times New Roman"/>
          <w:sz w:val="26"/>
          <w:szCs w:val="26"/>
        </w:rPr>
        <w:t>14,2</w:t>
      </w:r>
      <w:r>
        <w:rPr>
          <w:rFonts w:ascii="Times New Roman" w:eastAsia="Times New Roman" w:hAnsi="Times New Roman" w:cs="Times New Roman"/>
          <w:sz w:val="26"/>
          <w:szCs w:val="26"/>
        </w:rPr>
        <w:t>%</w:t>
      </w:r>
      <w:r w:rsidR="00761561">
        <w:rPr>
          <w:rFonts w:ascii="Times New Roman" w:eastAsia="Times New Roman" w:hAnsi="Times New Roman" w:cs="Times New Roman"/>
          <w:sz w:val="26"/>
          <w:szCs w:val="26"/>
        </w:rPr>
        <w:t xml:space="preserve"> (14</w:t>
      </w:r>
      <w:r w:rsidR="00C14D5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погибших нет (</w:t>
      </w:r>
      <w:r w:rsidR="00D87979">
        <w:rPr>
          <w:rFonts w:ascii="Times New Roman" w:eastAsia="Times New Roman" w:hAnsi="Times New Roman" w:cs="Times New Roman"/>
          <w:sz w:val="26"/>
          <w:szCs w:val="26"/>
        </w:rPr>
        <w:t xml:space="preserve">АППГ 0%), из них </w:t>
      </w:r>
      <w:r w:rsidR="004177C9">
        <w:rPr>
          <w:rFonts w:ascii="Times New Roman" w:eastAsia="Times New Roman" w:hAnsi="Times New Roman" w:cs="Times New Roman"/>
          <w:sz w:val="26"/>
          <w:szCs w:val="26"/>
        </w:rPr>
        <w:t>одно ДТП произошло по в</w:t>
      </w:r>
      <w:r w:rsidR="00D87979">
        <w:rPr>
          <w:rFonts w:ascii="Times New Roman" w:eastAsia="Times New Roman" w:hAnsi="Times New Roman" w:cs="Times New Roman"/>
          <w:sz w:val="26"/>
          <w:szCs w:val="26"/>
        </w:rPr>
        <w:t>ине 14 –летнего подростка, который управляя мопедом, не имя права управления</w:t>
      </w:r>
      <w:r w:rsidR="00C14D5D">
        <w:rPr>
          <w:rFonts w:ascii="Times New Roman" w:eastAsia="Times New Roman" w:hAnsi="Times New Roman" w:cs="Times New Roman"/>
          <w:sz w:val="26"/>
          <w:szCs w:val="26"/>
        </w:rPr>
        <w:t>,</w:t>
      </w:r>
      <w:r w:rsidR="00D87979">
        <w:rPr>
          <w:rFonts w:ascii="Times New Roman" w:eastAsia="Times New Roman" w:hAnsi="Times New Roman" w:cs="Times New Roman"/>
          <w:sz w:val="26"/>
          <w:szCs w:val="26"/>
        </w:rPr>
        <w:t xml:space="preserve"> столкнулся с мотоциклистом под управлением также несовершеннолетнего водителя, не име</w:t>
      </w:r>
      <w:r w:rsidR="00C14D5D">
        <w:rPr>
          <w:rFonts w:ascii="Times New Roman" w:eastAsia="Times New Roman" w:hAnsi="Times New Roman" w:cs="Times New Roman"/>
          <w:sz w:val="26"/>
          <w:szCs w:val="26"/>
        </w:rPr>
        <w:t xml:space="preserve">ющего </w:t>
      </w:r>
      <w:r w:rsidR="00D87979">
        <w:rPr>
          <w:rFonts w:ascii="Times New Roman" w:eastAsia="Times New Roman" w:hAnsi="Times New Roman" w:cs="Times New Roman"/>
          <w:sz w:val="26"/>
          <w:szCs w:val="26"/>
        </w:rPr>
        <w:t xml:space="preserve">права управления. </w:t>
      </w:r>
      <w:r w:rsidR="00D43C1C">
        <w:rPr>
          <w:rFonts w:ascii="Times New Roman" w:eastAsia="Times New Roman" w:hAnsi="Times New Roman" w:cs="Times New Roman"/>
          <w:sz w:val="26"/>
          <w:szCs w:val="26"/>
        </w:rPr>
        <w:t xml:space="preserve">Остальные 8 ДТП произошли из-за нарушений ПДД пешеходами. </w:t>
      </w:r>
    </w:p>
    <w:p w:rsidR="00FE359E" w:rsidRPr="000F05D3" w:rsidRDefault="00FE359E" w:rsidP="00171DE2">
      <w:pPr>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p>
    <w:p w:rsidR="00541F7F" w:rsidRPr="00EF303D" w:rsidRDefault="00171DE2" w:rsidP="002448E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EF303D" w:rsidRDefault="00EF303D"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4093029" cy="2296885"/>
            <wp:effectExtent l="0" t="0" r="2222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Default="00541F7F" w:rsidP="00541F7F">
      <w:pPr>
        <w:spacing w:after="0" w:line="240" w:lineRule="auto"/>
        <w:ind w:firstLine="720"/>
        <w:jc w:val="center"/>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EF303D">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т.г. </w:t>
      </w:r>
      <w:r w:rsidRPr="00594EA1">
        <w:rPr>
          <w:rFonts w:ascii="Times New Roman" w:eastAsia="Times New Roman" w:hAnsi="Times New Roman" w:cs="Times New Roman"/>
          <w:sz w:val="26"/>
          <w:szCs w:val="26"/>
        </w:rPr>
        <w:t xml:space="preserve">в процентном соотношении </w:t>
      </w:r>
      <w:r w:rsidR="00045F73">
        <w:rPr>
          <w:rFonts w:ascii="Times New Roman" w:eastAsia="Times New Roman" w:hAnsi="Times New Roman" w:cs="Times New Roman"/>
          <w:sz w:val="26"/>
          <w:szCs w:val="26"/>
        </w:rPr>
        <w:t>мальчиков - 75%, а девочек 25</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D85259C" wp14:editId="1800A5BF">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170" w:rsidRPr="00594EA1" w:rsidRDefault="00B83170"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541F7F" w:rsidP="006E61D5">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9D073C">
        <w:rPr>
          <w:rFonts w:ascii="Times New Roman" w:eastAsia="Times New Roman" w:hAnsi="Times New Roman" w:cs="Times New Roman"/>
          <w:sz w:val="26"/>
          <w:szCs w:val="26"/>
        </w:rPr>
        <w:t>5 меся</w:t>
      </w:r>
      <w:r w:rsidR="00725881">
        <w:rPr>
          <w:rFonts w:ascii="Times New Roman" w:eastAsia="Times New Roman" w:hAnsi="Times New Roman" w:cs="Times New Roman"/>
          <w:sz w:val="26"/>
          <w:szCs w:val="26"/>
        </w:rPr>
        <w:t>ц</w:t>
      </w:r>
      <w:r w:rsidR="009D073C">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w:t>
      </w:r>
      <w:r w:rsidR="00486BB1">
        <w:rPr>
          <w:rFonts w:ascii="Times New Roman" w:eastAsia="Times New Roman" w:hAnsi="Times New Roman" w:cs="Times New Roman"/>
          <w:sz w:val="26"/>
          <w:szCs w:val="26"/>
        </w:rPr>
        <w:t xml:space="preserve">чаще всего </w:t>
      </w:r>
      <w:r>
        <w:rPr>
          <w:rFonts w:ascii="Times New Roman" w:eastAsia="Times New Roman" w:hAnsi="Times New Roman" w:cs="Times New Roman"/>
          <w:sz w:val="26"/>
          <w:szCs w:val="26"/>
        </w:rPr>
        <w:t xml:space="preserve">попадали </w:t>
      </w:r>
      <w:r w:rsidR="006E61D5">
        <w:rPr>
          <w:rFonts w:ascii="Times New Roman" w:eastAsia="Times New Roman" w:hAnsi="Times New Roman" w:cs="Times New Roman"/>
          <w:sz w:val="26"/>
          <w:szCs w:val="26"/>
        </w:rPr>
        <w:t xml:space="preserve">дети в </w:t>
      </w:r>
      <w:r w:rsidR="00962C8B">
        <w:rPr>
          <w:rFonts w:ascii="Times New Roman" w:eastAsia="Times New Roman" w:hAnsi="Times New Roman" w:cs="Times New Roman"/>
          <w:sz w:val="26"/>
          <w:szCs w:val="26"/>
        </w:rPr>
        <w:t xml:space="preserve">возрасте - </w:t>
      </w:r>
      <w:r w:rsidR="006E61D5">
        <w:rPr>
          <w:rFonts w:ascii="Times New Roman" w:eastAsia="Times New Roman" w:hAnsi="Times New Roman" w:cs="Times New Roman"/>
          <w:sz w:val="26"/>
          <w:szCs w:val="26"/>
        </w:rPr>
        <w:t xml:space="preserve">6 </w:t>
      </w:r>
      <w:r w:rsidR="00962C8B">
        <w:rPr>
          <w:rFonts w:ascii="Times New Roman" w:eastAsia="Times New Roman" w:hAnsi="Times New Roman" w:cs="Times New Roman"/>
          <w:sz w:val="26"/>
          <w:szCs w:val="26"/>
        </w:rPr>
        <w:t xml:space="preserve">лет </w:t>
      </w:r>
      <w:r w:rsidR="006E61D5">
        <w:rPr>
          <w:rFonts w:ascii="Times New Roman" w:eastAsia="Times New Roman" w:hAnsi="Times New Roman" w:cs="Times New Roman"/>
          <w:sz w:val="26"/>
          <w:szCs w:val="26"/>
        </w:rPr>
        <w:t>(2 ДТП по вине), 11</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6E61D5">
        <w:rPr>
          <w:rFonts w:ascii="Times New Roman" w:eastAsia="Times New Roman" w:hAnsi="Times New Roman" w:cs="Times New Roman"/>
          <w:sz w:val="26"/>
          <w:szCs w:val="26"/>
        </w:rPr>
        <w:t xml:space="preserve"> 12</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3D1F47">
        <w:rPr>
          <w:rFonts w:ascii="Times New Roman" w:eastAsia="Times New Roman" w:hAnsi="Times New Roman" w:cs="Times New Roman"/>
          <w:sz w:val="26"/>
          <w:szCs w:val="26"/>
        </w:rPr>
        <w:t xml:space="preserve"> 14</w:t>
      </w:r>
      <w:r w:rsidR="00962C8B">
        <w:rPr>
          <w:rFonts w:ascii="Times New Roman" w:eastAsia="Times New Roman" w:hAnsi="Times New Roman" w:cs="Times New Roman"/>
          <w:sz w:val="26"/>
          <w:szCs w:val="26"/>
        </w:rPr>
        <w:t xml:space="preserve"> лет</w:t>
      </w:r>
      <w:r w:rsidR="003D1F47">
        <w:rPr>
          <w:rFonts w:ascii="Times New Roman" w:eastAsia="Times New Roman" w:hAnsi="Times New Roman" w:cs="Times New Roman"/>
          <w:sz w:val="26"/>
          <w:szCs w:val="26"/>
        </w:rPr>
        <w:t xml:space="preserve"> (3 ДТП по вине) </w:t>
      </w:r>
      <w:r w:rsidR="006E61D5">
        <w:rPr>
          <w:rFonts w:ascii="Times New Roman" w:eastAsia="Times New Roman" w:hAnsi="Times New Roman" w:cs="Times New Roman"/>
          <w:sz w:val="26"/>
          <w:szCs w:val="26"/>
        </w:rPr>
        <w:t xml:space="preserve">и 15 </w:t>
      </w:r>
      <w:r>
        <w:rPr>
          <w:rFonts w:ascii="Times New Roman" w:eastAsia="Times New Roman" w:hAnsi="Times New Roman" w:cs="Times New Roman"/>
          <w:sz w:val="26"/>
          <w:szCs w:val="26"/>
        </w:rPr>
        <w:t>лет</w:t>
      </w:r>
      <w:r w:rsidR="006E61D5">
        <w:rPr>
          <w:rFonts w:ascii="Times New Roman" w:eastAsia="Times New Roman" w:hAnsi="Times New Roman" w:cs="Times New Roman"/>
          <w:sz w:val="26"/>
          <w:szCs w:val="26"/>
        </w:rPr>
        <w:t xml:space="preserve"> (1 ДТП по вине)</w:t>
      </w:r>
      <w:r w:rsidRPr="00594EA1">
        <w:rPr>
          <w:rFonts w:ascii="Times New Roman" w:eastAsia="Times New Roman" w:hAnsi="Times New Roman" w:cs="Times New Roman"/>
          <w:sz w:val="26"/>
          <w:szCs w:val="26"/>
        </w:rPr>
        <w:t>.</w:t>
      </w:r>
      <w:r w:rsidR="006E61D5">
        <w:rPr>
          <w:rFonts w:ascii="Times New Roman" w:eastAsia="Times New Roman" w:hAnsi="Times New Roman" w:cs="Times New Roman"/>
          <w:sz w:val="26"/>
          <w:szCs w:val="26"/>
        </w:rPr>
        <w:t xml:space="preserve"> </w:t>
      </w:r>
    </w:p>
    <w:p w:rsidR="00662D2B" w:rsidRDefault="00662D2B" w:rsidP="00541F7F">
      <w:pPr>
        <w:spacing w:after="0" w:line="240" w:lineRule="auto"/>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E33C38" wp14:editId="078A1427">
            <wp:extent cx="4626428" cy="2672442"/>
            <wp:effectExtent l="0" t="0" r="2222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673E30"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 xml:space="preserve">Советском районе, что </w:t>
      </w:r>
      <w:r w:rsidR="00673E30" w:rsidRPr="00673E30">
        <w:rPr>
          <w:rFonts w:ascii="Times New Roman" w:eastAsia="Times New Roman" w:hAnsi="Times New Roman" w:cs="Times New Roman"/>
          <w:sz w:val="26"/>
          <w:szCs w:val="26"/>
        </w:rPr>
        <w:t>объясняется большим количеством населения</w:t>
      </w:r>
      <w:r w:rsidR="00673E30">
        <w:rPr>
          <w:rFonts w:ascii="Times New Roman" w:eastAsia="Times New Roman" w:hAnsi="Times New Roman" w:cs="Times New Roman"/>
          <w:sz w:val="26"/>
          <w:szCs w:val="26"/>
        </w:rPr>
        <w:t xml:space="preserve">. Также по 4 ДТП в т.г. зарегистрировано в </w:t>
      </w:r>
      <w:r w:rsidR="00424F3B">
        <w:rPr>
          <w:rFonts w:ascii="Times New Roman" w:eastAsia="Times New Roman" w:hAnsi="Times New Roman" w:cs="Times New Roman"/>
          <w:sz w:val="26"/>
          <w:szCs w:val="26"/>
        </w:rPr>
        <w:t>Ленинском</w:t>
      </w:r>
      <w:r w:rsidR="00673E30">
        <w:rPr>
          <w:rFonts w:ascii="Times New Roman" w:eastAsia="Times New Roman" w:hAnsi="Times New Roman" w:cs="Times New Roman"/>
          <w:sz w:val="26"/>
          <w:szCs w:val="26"/>
        </w:rPr>
        <w:t>, Кировском</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 xml:space="preserve">и </w:t>
      </w:r>
      <w:r w:rsidR="00673E30">
        <w:rPr>
          <w:rFonts w:ascii="Times New Roman" w:eastAsia="Times New Roman" w:hAnsi="Times New Roman" w:cs="Times New Roman"/>
          <w:sz w:val="26"/>
          <w:szCs w:val="26"/>
        </w:rPr>
        <w:t xml:space="preserve">Октябрьском </w:t>
      </w:r>
      <w:r w:rsidR="00C2073C">
        <w:rPr>
          <w:rFonts w:ascii="Times New Roman" w:eastAsia="Times New Roman" w:hAnsi="Times New Roman" w:cs="Times New Roman"/>
          <w:sz w:val="26"/>
          <w:szCs w:val="26"/>
        </w:rPr>
        <w:t>районах</w:t>
      </w:r>
      <w:r w:rsidR="00673E30">
        <w:rPr>
          <w:rFonts w:ascii="Times New Roman" w:eastAsia="Times New Roman" w:hAnsi="Times New Roman" w:cs="Times New Roman"/>
          <w:sz w:val="26"/>
          <w:szCs w:val="26"/>
        </w:rPr>
        <w:t>.</w:t>
      </w:r>
    </w:p>
    <w:p w:rsidR="00424F3B"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B83170" w:rsidRDefault="00B83170" w:rsidP="00541F7F">
      <w:pPr>
        <w:spacing w:after="0" w:line="240" w:lineRule="auto"/>
        <w:jc w:val="both"/>
        <w:rPr>
          <w:rFonts w:ascii="Times New Roman" w:eastAsia="Times New Roman" w:hAnsi="Times New Roman" w:cs="Times New Roman"/>
          <w:sz w:val="26"/>
          <w:szCs w:val="26"/>
        </w:rPr>
      </w:pPr>
    </w:p>
    <w:p w:rsidR="006E61D5" w:rsidRDefault="006E61D5" w:rsidP="00B83170">
      <w:pPr>
        <w:spacing w:after="0" w:line="240" w:lineRule="auto"/>
        <w:ind w:firstLine="720"/>
        <w:jc w:val="center"/>
        <w:rPr>
          <w:rFonts w:ascii="Times New Roman" w:eastAsia="Times New Roman" w:hAnsi="Times New Roman" w:cs="Times New Roman"/>
          <w:i/>
          <w:sz w:val="24"/>
          <w:szCs w:val="24"/>
        </w:rPr>
      </w:pPr>
    </w:p>
    <w:p w:rsidR="00BC7AEE" w:rsidRDefault="00BC7AEE" w:rsidP="00B83170">
      <w:pPr>
        <w:spacing w:after="0" w:line="240" w:lineRule="auto"/>
        <w:ind w:firstLine="720"/>
        <w:jc w:val="center"/>
        <w:rPr>
          <w:rFonts w:ascii="Times New Roman" w:eastAsia="Times New Roman" w:hAnsi="Times New Roman" w:cs="Times New Roman"/>
          <w:i/>
          <w:sz w:val="24"/>
          <w:szCs w:val="24"/>
        </w:rPr>
      </w:pPr>
    </w:p>
    <w:p w:rsidR="00673E30" w:rsidRDefault="00673E30" w:rsidP="00B83170">
      <w:pPr>
        <w:spacing w:after="0" w:line="240" w:lineRule="auto"/>
        <w:ind w:firstLine="720"/>
        <w:jc w:val="center"/>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E571F4" w:rsidRDefault="00541F7F" w:rsidP="00B83170">
      <w:pPr>
        <w:spacing w:after="0" w:line="240" w:lineRule="auto"/>
        <w:ind w:firstLine="720"/>
        <w:jc w:val="center"/>
        <w:rPr>
          <w:rFonts w:ascii="Times New Roman" w:eastAsia="Times New Roman" w:hAnsi="Times New Roman" w:cs="Times New Roman"/>
          <w:noProof/>
          <w:sz w:val="24"/>
          <w:szCs w:val="24"/>
        </w:rPr>
      </w:pPr>
      <w:r w:rsidRPr="00673E30">
        <w:rPr>
          <w:rFonts w:ascii="Times New Roman" w:eastAsia="Times New Roman" w:hAnsi="Times New Roman" w:cs="Times New Roman"/>
          <w:b/>
          <w:noProof/>
          <w:sz w:val="24"/>
          <w:szCs w:val="24"/>
        </w:rPr>
        <w:drawing>
          <wp:inline distT="0" distB="0" distL="0" distR="0" wp14:anchorId="296B6EF8" wp14:editId="198CEAA6">
            <wp:extent cx="4528457" cy="2590800"/>
            <wp:effectExtent l="0" t="0" r="2476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170" w:rsidRPr="00C24049" w:rsidRDefault="00B83170"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541F7F" w:rsidRPr="00D431A7" w:rsidRDefault="00541F7F" w:rsidP="00541F7F">
      <w:pPr>
        <w:spacing w:after="0" w:line="240" w:lineRule="auto"/>
        <w:ind w:firstLine="709"/>
        <w:jc w:val="both"/>
        <w:rPr>
          <w:rFonts w:ascii="Times New Roman" w:eastAsia="Times New Roman" w:hAnsi="Times New Roman" w:cs="Times New Roman"/>
          <w:b/>
          <w:i/>
          <w:sz w:val="26"/>
          <w:szCs w:val="26"/>
        </w:rPr>
      </w:pPr>
      <w:r w:rsidRPr="00D431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D431A7">
        <w:rPr>
          <w:rFonts w:ascii="Times New Roman" w:eastAsia="Times New Roman" w:hAnsi="Times New Roman" w:cs="Times New Roman"/>
          <w:sz w:val="26"/>
          <w:szCs w:val="26"/>
        </w:rPr>
        <w:t>5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D431A7" w:rsidRPr="00D431A7">
        <w:rPr>
          <w:rFonts w:ascii="Times New Roman" w:eastAsia="Times New Roman" w:hAnsi="Times New Roman" w:cs="Times New Roman"/>
          <w:b/>
          <w:sz w:val="26"/>
          <w:szCs w:val="26"/>
        </w:rPr>
        <w:t>22 ДТП</w:t>
      </w:r>
      <w:r w:rsidR="00D431A7" w:rsidRPr="00D431A7">
        <w:rPr>
          <w:rFonts w:ascii="Times New Roman" w:eastAsia="Times New Roman" w:hAnsi="Times New Roman" w:cs="Times New Roman"/>
          <w:sz w:val="26"/>
          <w:szCs w:val="26"/>
        </w:rPr>
        <w:t xml:space="preserve"> ((АППГ  +37,5%) (16 ДТП)), в которых </w:t>
      </w:r>
      <w:r w:rsidR="00D431A7" w:rsidRPr="00D431A7">
        <w:rPr>
          <w:rFonts w:ascii="Times New Roman" w:eastAsia="Times New Roman" w:hAnsi="Times New Roman" w:cs="Times New Roman"/>
          <w:b/>
          <w:sz w:val="26"/>
          <w:szCs w:val="26"/>
        </w:rPr>
        <w:t>27 детей</w:t>
      </w:r>
      <w:r w:rsidR="006970F3">
        <w:rPr>
          <w:rFonts w:ascii="Times New Roman" w:eastAsia="Times New Roman" w:hAnsi="Times New Roman" w:cs="Times New Roman"/>
          <w:b/>
          <w:sz w:val="26"/>
          <w:szCs w:val="26"/>
        </w:rPr>
        <w:t xml:space="preserve"> получили ранения</w:t>
      </w:r>
      <w:r w:rsidR="006970F3">
        <w:rPr>
          <w:rFonts w:ascii="Times New Roman" w:eastAsia="Times New Roman" w:hAnsi="Times New Roman" w:cs="Times New Roman"/>
          <w:sz w:val="26"/>
          <w:szCs w:val="26"/>
        </w:rPr>
        <w:t xml:space="preserve"> ((АППГ +50%) (18 детей))</w:t>
      </w:r>
      <w:r w:rsidR="00D431A7" w:rsidRPr="00D431A7">
        <w:rPr>
          <w:rFonts w:ascii="Times New Roman" w:eastAsia="Times New Roman" w:hAnsi="Times New Roman" w:cs="Times New Roman"/>
          <w:sz w:val="26"/>
          <w:szCs w:val="26"/>
        </w:rPr>
        <w:t>, погибших нет (АППГ 0%).</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анатомно-функциональных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2470D3" w:rsidRDefault="002470D3"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т.г.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одителей, один из которых управлял мопедом, второй мотоциклистом.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мототранспортными средствами, не имея права управления.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ED6ABB" w:rsidRPr="00E3343F" w:rsidRDefault="00E3343F" w:rsidP="00E334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В мае т.г. произошло первых 2 ДТП с участием детей-вел</w:t>
      </w:r>
      <w:r>
        <w:rPr>
          <w:rFonts w:ascii="Times New Roman" w:eastAsia="Times New Roman" w:hAnsi="Times New Roman" w:cs="Times New Roman"/>
          <w:sz w:val="26"/>
          <w:szCs w:val="26"/>
        </w:rPr>
        <w:t xml:space="preserve">осипедистов (АППГ -50% (4 ДТП)), одно из которых произошло </w:t>
      </w:r>
      <w:r w:rsidRPr="008E6F68">
        <w:rPr>
          <w:rFonts w:ascii="Times New Roman" w:eastAsia="Times New Roman" w:hAnsi="Times New Roman" w:cs="Times New Roman"/>
          <w:b/>
          <w:sz w:val="26"/>
          <w:szCs w:val="26"/>
        </w:rPr>
        <w:t>в г. Красноярске, второе в г. Дивногорске</w:t>
      </w:r>
      <w:r>
        <w:rPr>
          <w:rFonts w:ascii="Times New Roman" w:eastAsia="Times New Roman" w:hAnsi="Times New Roman" w:cs="Times New Roman"/>
          <w:sz w:val="26"/>
          <w:szCs w:val="26"/>
        </w:rPr>
        <w:t xml:space="preserve">. </w:t>
      </w:r>
      <w:r w:rsidR="008E6F68">
        <w:rPr>
          <w:rFonts w:ascii="Times New Roman" w:eastAsia="Times New Roman" w:hAnsi="Times New Roman" w:cs="Times New Roman"/>
          <w:sz w:val="26"/>
          <w:szCs w:val="26"/>
        </w:rPr>
        <w:br/>
      </w:r>
      <w:r>
        <w:rPr>
          <w:rFonts w:ascii="Times New Roman" w:eastAsia="Times New Roman" w:hAnsi="Times New Roman" w:cs="Times New Roman"/>
          <w:sz w:val="26"/>
          <w:szCs w:val="26"/>
        </w:rPr>
        <w:t>При этом</w:t>
      </w:r>
      <w:r w:rsidR="00EE3B34">
        <w:rPr>
          <w:rFonts w:ascii="Times New Roman" w:eastAsia="Times New Roman" w:hAnsi="Times New Roman" w:cs="Times New Roman"/>
          <w:sz w:val="26"/>
          <w:szCs w:val="26"/>
        </w:rPr>
        <w:t>, оба случая</w:t>
      </w:r>
      <w:r>
        <w:rPr>
          <w:rFonts w:ascii="Times New Roman" w:eastAsia="Times New Roman" w:hAnsi="Times New Roman" w:cs="Times New Roman"/>
          <w:sz w:val="26"/>
          <w:szCs w:val="26"/>
        </w:rPr>
        <w:t xml:space="preserve"> произошли по вине несовершеннолетних (</w:t>
      </w:r>
      <w:r w:rsidR="00EE3B34">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12 – летний мальчик двигался по дворовому проезду и въехал в движущейся легковой автомобиль, а во втором случае 8-летний мальчик на велосипеде </w:t>
      </w:r>
      <w:r w:rsidR="001C52F2">
        <w:rPr>
          <w:rFonts w:ascii="Times New Roman" w:eastAsia="Times New Roman" w:hAnsi="Times New Roman" w:cs="Times New Roman"/>
          <w:sz w:val="26"/>
          <w:szCs w:val="26"/>
        </w:rPr>
        <w:t xml:space="preserve">в запрещенном месте </w:t>
      </w:r>
      <w:r>
        <w:rPr>
          <w:rFonts w:ascii="Times New Roman" w:eastAsia="Times New Roman" w:hAnsi="Times New Roman" w:cs="Times New Roman"/>
          <w:sz w:val="26"/>
          <w:szCs w:val="26"/>
        </w:rPr>
        <w:t xml:space="preserve">пересекал проезжую часть и был сбит водителем легкового автомобиля). </w:t>
      </w:r>
    </w:p>
    <w:p w:rsidR="00E3343F" w:rsidRDefault="00E3343F" w:rsidP="00541F7F">
      <w:pPr>
        <w:spacing w:after="0" w:line="240" w:lineRule="auto"/>
        <w:rPr>
          <w:rFonts w:ascii="Times New Roman" w:eastAsia="Times New Roman" w:hAnsi="Times New Roman" w:cs="Times New Roman"/>
          <w:color w:val="FF0000"/>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lastRenderedPageBreak/>
        <w:t xml:space="preserve">          </w:t>
      </w:r>
      <w:r w:rsidR="00594EA1" w:rsidRPr="00DD7BC6">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6D017D" w:rsidRPr="006060E0">
        <w:rPr>
          <w:rFonts w:ascii="Times New Roman" w:eastAsia="Times New Roman" w:hAnsi="Times New Roman" w:cs="Times New Roman"/>
          <w:b/>
          <w:sz w:val="26"/>
          <w:szCs w:val="26"/>
        </w:rPr>
        <w:t>60</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13,2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53</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B55662" w:rsidRPr="00DD7BC6">
        <w:rPr>
          <w:rFonts w:ascii="Times New Roman" w:eastAsia="Times New Roman" w:hAnsi="Times New Roman" w:cs="Times New Roman"/>
          <w:b/>
          <w:sz w:val="26"/>
          <w:szCs w:val="26"/>
        </w:rPr>
        <w:t>1 ребенок</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 xml:space="preserve">погиб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 xml:space="preserve">АППГ +100%) </w:t>
      </w:r>
      <w:r w:rsidR="00D268F3">
        <w:rPr>
          <w:rFonts w:ascii="Times New Roman" w:eastAsia="Times New Roman" w:hAnsi="Times New Roman" w:cs="Times New Roman"/>
          <w:sz w:val="26"/>
          <w:szCs w:val="26"/>
        </w:rPr>
        <w:br/>
      </w:r>
      <w:r w:rsidR="00B55662" w:rsidRPr="00DD7BC6">
        <w:rPr>
          <w:rFonts w:ascii="Times New Roman" w:eastAsia="Times New Roman" w:hAnsi="Times New Roman" w:cs="Times New Roman"/>
          <w:sz w:val="26"/>
          <w:szCs w:val="26"/>
        </w:rPr>
        <w:t>(0 погибших детей)),</w:t>
      </w:r>
      <w:r w:rsidR="00594EA1" w:rsidRPr="00DD7BC6">
        <w:rPr>
          <w:rFonts w:ascii="Times New Roman" w:eastAsia="Times New Roman" w:hAnsi="Times New Roman" w:cs="Times New Roman"/>
          <w:b/>
          <w:sz w:val="26"/>
          <w:szCs w:val="26"/>
        </w:rPr>
        <w:t xml:space="preserve"> </w:t>
      </w:r>
      <w:r w:rsidR="006D017D">
        <w:rPr>
          <w:rFonts w:ascii="Times New Roman" w:eastAsia="Times New Roman" w:hAnsi="Times New Roman" w:cs="Times New Roman"/>
          <w:b/>
          <w:sz w:val="26"/>
          <w:szCs w:val="26"/>
        </w:rPr>
        <w:t>64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14,2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56</w:t>
      </w:r>
      <w:r w:rsidR="00594EA1" w:rsidRPr="00DD7BC6">
        <w:rPr>
          <w:rFonts w:ascii="Times New Roman" w:eastAsia="Times New Roman" w:hAnsi="Times New Roman" w:cs="Times New Roman"/>
          <w:sz w:val="26"/>
          <w:szCs w:val="26"/>
        </w:rPr>
        <w:t xml:space="preserve"> детей))</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Pr="00AA244E"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F61A96">
        <w:rPr>
          <w:rFonts w:ascii="Times New Roman" w:eastAsia="Times New Roman" w:hAnsi="Times New Roman" w:cs="Times New Roman"/>
          <w:i/>
          <w:noProof/>
          <w:sz w:val="24"/>
          <w:szCs w:val="24"/>
        </w:rPr>
        <w:t>5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336D17D" wp14:editId="090F6C39">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19F5" w:rsidRDefault="004119F5"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629D2" w:rsidRPr="004D06C7">
        <w:rPr>
          <w:rFonts w:ascii="Times New Roman" w:eastAsia="Times New Roman" w:hAnsi="Times New Roman" w:cs="Times New Roman"/>
          <w:i/>
          <w:noProof/>
          <w:sz w:val="24"/>
          <w:szCs w:val="24"/>
        </w:rPr>
        <w:t>9</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14:anchorId="2FB788F2" wp14:editId="2F0D7545">
            <wp:extent cx="4800600" cy="2857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258AB3D" wp14:editId="0EAE0E77">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1F6A97" w:rsidRPr="001F6A97">
        <w:rPr>
          <w:rFonts w:ascii="Times New Roman" w:eastAsia="Times New Roman" w:hAnsi="Times New Roman" w:cs="Times New Roman"/>
          <w:b/>
          <w:sz w:val="26"/>
          <w:szCs w:val="26"/>
        </w:rPr>
        <w:t>33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1F6A97">
        <w:rPr>
          <w:rFonts w:ascii="Times New Roman" w:eastAsia="Times New Roman" w:hAnsi="Times New Roman" w:cs="Times New Roman"/>
          <w:sz w:val="26"/>
          <w:szCs w:val="26"/>
        </w:rPr>
        <w:t>26.9</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(26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1F6A97">
        <w:rPr>
          <w:rFonts w:ascii="Times New Roman" w:eastAsia="Times New Roman" w:hAnsi="Times New Roman" w:cs="Times New Roman"/>
          <w:sz w:val="26"/>
          <w:szCs w:val="26"/>
        </w:rPr>
        <w:t>5</w:t>
      </w:r>
      <w:r w:rsidR="00023DFB" w:rsidRPr="005F02EE">
        <w:rPr>
          <w:rFonts w:ascii="Times New Roman" w:eastAsia="Times New Roman" w:hAnsi="Times New Roman" w:cs="Times New Roman"/>
          <w:sz w:val="26"/>
          <w:szCs w:val="26"/>
        </w:rPr>
        <w:t xml:space="preserve"> месяц</w:t>
      </w:r>
      <w:r w:rsidR="00F37C15" w:rsidRPr="005F02EE">
        <w:rPr>
          <w:rFonts w:ascii="Times New Roman" w:eastAsia="Times New Roman" w:hAnsi="Times New Roman" w:cs="Times New Roman"/>
          <w:sz w:val="26"/>
          <w:szCs w:val="26"/>
        </w:rPr>
        <w:t>а</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A4710A" w:rsidRPr="005F02EE">
        <w:rPr>
          <w:rFonts w:ascii="Times New Roman" w:eastAsia="Times New Roman" w:hAnsi="Times New Roman" w:cs="Times New Roman"/>
          <w:b/>
          <w:sz w:val="26"/>
          <w:szCs w:val="26"/>
        </w:rPr>
        <w:t>1 ребенок погиб</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+100%)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1F6A97">
        <w:rPr>
          <w:rFonts w:ascii="Times New Roman" w:eastAsia="Times New Roman" w:hAnsi="Times New Roman" w:cs="Times New Roman"/>
          <w:b/>
          <w:sz w:val="26"/>
          <w:szCs w:val="26"/>
        </w:rPr>
        <w:t>32</w:t>
      </w:r>
      <w:r w:rsidR="00444343">
        <w:rPr>
          <w:rFonts w:ascii="Times New Roman" w:eastAsia="Times New Roman" w:hAnsi="Times New Roman" w:cs="Times New Roman"/>
          <w:b/>
          <w:sz w:val="26"/>
          <w:szCs w:val="26"/>
        </w:rPr>
        <w:t xml:space="preserve"> ребенка</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1F6A97">
        <w:rPr>
          <w:rFonts w:ascii="Times New Roman" w:eastAsia="Times New Roman" w:hAnsi="Times New Roman" w:cs="Times New Roman"/>
          <w:sz w:val="26"/>
          <w:szCs w:val="26"/>
        </w:rPr>
        <w:t>23</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(26</w:t>
      </w:r>
      <w:r w:rsidR="006D73C2">
        <w:rPr>
          <w:rFonts w:ascii="Times New Roman" w:eastAsia="Times New Roman" w:hAnsi="Times New Roman" w:cs="Times New Roman"/>
          <w:sz w:val="26"/>
          <w:szCs w:val="26"/>
        </w:rPr>
        <w:t xml:space="preserve"> детей)). </w:t>
      </w:r>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E52801">
        <w:rPr>
          <w:rFonts w:ascii="Times New Roman" w:eastAsia="Times New Roman" w:hAnsi="Times New Roman" w:cs="Times New Roman"/>
          <w:b/>
          <w:sz w:val="26"/>
          <w:szCs w:val="26"/>
        </w:rPr>
        <w:t>5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23</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15% (20</w:t>
      </w:r>
      <w:r w:rsidR="007C55D4" w:rsidRPr="005F02EE">
        <w:rPr>
          <w:rFonts w:ascii="Times New Roman" w:eastAsia="Times New Roman" w:hAnsi="Times New Roman" w:cs="Times New Roman"/>
          <w:sz w:val="26"/>
          <w:szCs w:val="26"/>
        </w:rPr>
        <w:t xml:space="preserve"> ДТП)), в которых </w:t>
      </w:r>
      <w:r w:rsidR="00E52801">
        <w:rPr>
          <w:rFonts w:ascii="Times New Roman" w:eastAsia="Times New Roman" w:hAnsi="Times New Roman" w:cs="Times New Roman"/>
          <w:b/>
          <w:sz w:val="26"/>
          <w:szCs w:val="26"/>
        </w:rPr>
        <w:t>28</w:t>
      </w:r>
      <w:r w:rsidR="00A72C13">
        <w:rPr>
          <w:rFonts w:ascii="Times New Roman" w:eastAsia="Times New Roman" w:hAnsi="Times New Roman" w:cs="Times New Roman"/>
          <w:b/>
          <w:sz w:val="26"/>
          <w:szCs w:val="26"/>
        </w:rPr>
        <w:t xml:space="preserve"> детей</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62,5% (20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0%).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23 – 18</w:t>
      </w:r>
      <w:r w:rsidRPr="00084D15">
        <w:rPr>
          <w:rFonts w:ascii="Times New Roman" w:eastAsia="Times New Roman" w:hAnsi="Times New Roman" w:cs="Times New Roman"/>
          <w:sz w:val="26"/>
          <w:szCs w:val="26"/>
        </w:rPr>
        <w:t xml:space="preserve"> ДТП </w:t>
      </w:r>
      <w:r w:rsidRPr="005A4245">
        <w:rPr>
          <w:rFonts w:ascii="Times New Roman" w:eastAsia="Times New Roman" w:hAnsi="Times New Roman" w:cs="Times New Roman"/>
          <w:sz w:val="26"/>
          <w:szCs w:val="26"/>
        </w:rPr>
        <w:t>(АППГ+</w:t>
      </w:r>
      <w:r w:rsidR="005A4245" w:rsidRPr="005A4245">
        <w:rPr>
          <w:rFonts w:ascii="Times New Roman" w:eastAsia="Times New Roman" w:hAnsi="Times New Roman" w:cs="Times New Roman"/>
          <w:sz w:val="26"/>
          <w:szCs w:val="26"/>
        </w:rPr>
        <w:t>28,</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(14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23</w:t>
      </w:r>
      <w:r w:rsidR="00084D15" w:rsidRPr="00084D15">
        <w:rPr>
          <w:rFonts w:ascii="Times New Roman" w:eastAsia="Times New Roman" w:hAnsi="Times New Roman" w:cs="Times New Roman"/>
          <w:sz w:val="26"/>
          <w:szCs w:val="26"/>
        </w:rPr>
        <w:t xml:space="preserve"> ребен</w:t>
      </w:r>
      <w:r w:rsidR="00ED2E41">
        <w:rPr>
          <w:rFonts w:ascii="Times New Roman" w:eastAsia="Times New Roman" w:hAnsi="Times New Roman" w:cs="Times New Roman"/>
          <w:sz w:val="26"/>
          <w:szCs w:val="26"/>
        </w:rPr>
        <w:t>ка</w:t>
      </w:r>
      <w:r w:rsidR="00084D15" w:rsidRPr="00084D15">
        <w:rPr>
          <w:rFonts w:ascii="Times New Roman" w:eastAsia="Times New Roman" w:hAnsi="Times New Roman" w:cs="Times New Roman"/>
          <w:sz w:val="26"/>
          <w:szCs w:val="26"/>
        </w:rPr>
        <w:t xml:space="preserve"> </w:t>
      </w:r>
      <w:r w:rsidR="005A4245" w:rsidRPr="005A4245">
        <w:rPr>
          <w:rFonts w:ascii="Times New Roman" w:eastAsia="Times New Roman" w:hAnsi="Times New Roman" w:cs="Times New Roman"/>
          <w:sz w:val="26"/>
          <w:szCs w:val="26"/>
        </w:rPr>
        <w:t>(АППГ +35,2% (17</w:t>
      </w:r>
      <w:r w:rsidR="00084D15" w:rsidRPr="005A4245">
        <w:rPr>
          <w:rFonts w:ascii="Times New Roman" w:eastAsia="Times New Roman" w:hAnsi="Times New Roman" w:cs="Times New Roman"/>
          <w:sz w:val="26"/>
          <w:szCs w:val="26"/>
        </w:rPr>
        <w:t xml:space="preserve"> ДТП)) </w:t>
      </w:r>
      <w:r w:rsidR="00084D15" w:rsidRPr="00084D15">
        <w:rPr>
          <w:rFonts w:ascii="Times New Roman" w:eastAsia="Times New Roman" w:hAnsi="Times New Roman" w:cs="Times New Roman"/>
          <w:sz w:val="26"/>
          <w:szCs w:val="26"/>
        </w:rPr>
        <w:t>получил</w:t>
      </w:r>
      <w:r w:rsidRPr="00084D15">
        <w:rPr>
          <w:rFonts w:ascii="Times New Roman" w:eastAsia="Times New Roman" w:hAnsi="Times New Roman" w:cs="Times New Roman"/>
          <w:sz w:val="26"/>
          <w:szCs w:val="26"/>
        </w:rPr>
        <w:t xml:space="preserve"> ранения, погибших нет (АППГ 0%).</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Pr="00084D15">
        <w:rPr>
          <w:rFonts w:ascii="Times New Roman" w:eastAsia="Times New Roman" w:hAnsi="Times New Roman" w:cs="Times New Roman"/>
          <w:sz w:val="26"/>
          <w:szCs w:val="26"/>
        </w:rPr>
        <w:t xml:space="preserve"> ДТП (АППГ  +</w:t>
      </w:r>
      <w:r w:rsidR="00A50727">
        <w:rPr>
          <w:rFonts w:ascii="Times New Roman" w:eastAsia="Times New Roman" w:hAnsi="Times New Roman" w:cs="Times New Roman"/>
          <w:sz w:val="26"/>
          <w:szCs w:val="26"/>
        </w:rPr>
        <w:t>2</w:t>
      </w:r>
      <w:r w:rsidR="00084D15" w:rsidRPr="00084D15">
        <w:rPr>
          <w:rFonts w:ascii="Times New Roman" w:eastAsia="Times New Roman" w:hAnsi="Times New Roman" w:cs="Times New Roman"/>
          <w:sz w:val="26"/>
          <w:szCs w:val="26"/>
        </w:rPr>
        <w:t>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(4</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в 7</w:t>
      </w:r>
      <w:r w:rsidR="007C55D4" w:rsidRPr="00973DDC">
        <w:rPr>
          <w:rFonts w:ascii="Times New Roman" w:eastAsia="Times New Roman" w:hAnsi="Times New Roman" w:cs="Times New Roman"/>
          <w:b/>
          <w:sz w:val="26"/>
          <w:szCs w:val="26"/>
        </w:rPr>
        <w:t xml:space="preserve">-ти случаях </w:t>
      </w:r>
      <w:r w:rsidR="007C55D4" w:rsidRPr="00F54027">
        <w:rPr>
          <w:rFonts w:ascii="Times New Roman" w:eastAsia="Times New Roman" w:hAnsi="Times New Roman" w:cs="Times New Roman"/>
          <w:sz w:val="26"/>
          <w:szCs w:val="26"/>
        </w:rPr>
        <w:t>(АППГ +100% (0 ДТП))</w:t>
      </w:r>
      <w:r w:rsidR="007C55D4" w:rsidRPr="00973DDC">
        <w:rPr>
          <w:rFonts w:ascii="Times New Roman" w:eastAsia="Times New Roman" w:hAnsi="Times New Roman" w:cs="Times New Roman"/>
          <w:b/>
          <w:sz w:val="26"/>
          <w:szCs w:val="26"/>
        </w:rPr>
        <w:t xml:space="preserve">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lastRenderedPageBreak/>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т.г.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т.г.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т.г. произошло столкновение двух мототранспо</w:t>
      </w:r>
      <w:r>
        <w:rPr>
          <w:rFonts w:ascii="Times New Roman" w:eastAsia="Times New Roman" w:hAnsi="Times New Roman" w:cs="Times New Roman"/>
          <w:sz w:val="26"/>
          <w:szCs w:val="26"/>
        </w:rPr>
        <w:t>ртных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т.г. с участием детей велосипедистов произошло 2 ДТП (АППГ </w:t>
      </w:r>
      <w:r w:rsidR="00F54027">
        <w:rPr>
          <w:rFonts w:ascii="Times New Roman" w:eastAsia="Times New Roman" w:hAnsi="Times New Roman" w:cs="Times New Roman"/>
          <w:sz w:val="26"/>
          <w:szCs w:val="26"/>
        </w:rPr>
        <w:t xml:space="preserve"> -</w:t>
      </w:r>
      <w:r w:rsidR="00B424D0">
        <w:rPr>
          <w:rFonts w:ascii="Times New Roman" w:eastAsia="Times New Roman" w:hAnsi="Times New Roman" w:cs="Times New Roman"/>
          <w:sz w:val="26"/>
          <w:szCs w:val="26"/>
        </w:rPr>
        <w:t>75</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(8</w:t>
      </w:r>
      <w:r w:rsidRPr="00B424D0">
        <w:rPr>
          <w:rFonts w:ascii="Times New Roman" w:eastAsia="Times New Roman" w:hAnsi="Times New Roman" w:cs="Times New Roman"/>
          <w:sz w:val="26"/>
          <w:szCs w:val="26"/>
        </w:rPr>
        <w:t xml:space="preserve"> ДТП)), при этом оба случая произошли по вине несовершеннолетних. </w:t>
      </w:r>
    </w:p>
    <w:p w:rsidR="002951E1" w:rsidRPr="00B424D0"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66DB3C3" wp14:editId="79961315">
            <wp:extent cx="4457700" cy="2786743"/>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12</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535C95" w:rsidRDefault="00535C95" w:rsidP="006112F6">
      <w:pPr>
        <w:autoSpaceDE w:val="0"/>
        <w:autoSpaceDN w:val="0"/>
        <w:adjustRightInd w:val="0"/>
        <w:spacing w:after="0" w:line="240" w:lineRule="auto"/>
        <w:ind w:firstLine="720"/>
        <w:jc w:val="center"/>
        <w:rPr>
          <w:noProof/>
        </w:rPr>
      </w:pPr>
      <w:r>
        <w:rPr>
          <w:noProof/>
        </w:rPr>
        <w:drawing>
          <wp:inline distT="0" distB="0" distL="0" distR="0" wp14:anchorId="543F74E7" wp14:editId="2174989D">
            <wp:extent cx="4528457" cy="2721429"/>
            <wp:effectExtent l="0" t="0" r="2476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5C95" w:rsidRDefault="00535C95"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lastRenderedPageBreak/>
        <w:t>ДТП по вине несовершеннолетних.</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F54027">
        <w:rPr>
          <w:rFonts w:ascii="Times New Roman" w:eastAsia="Times New Roman" w:hAnsi="Times New Roman" w:cs="Times New Roman"/>
          <w:b/>
          <w:sz w:val="26"/>
          <w:szCs w:val="26"/>
          <w:u w:val="single"/>
        </w:rPr>
        <w:t>По вине</w:t>
      </w:r>
      <w:r w:rsidRPr="0011198C">
        <w:rPr>
          <w:rFonts w:ascii="Times New Roman" w:eastAsia="Times New Roman" w:hAnsi="Times New Roman" w:cs="Times New Roman"/>
          <w:sz w:val="26"/>
          <w:szCs w:val="26"/>
        </w:rPr>
        <w:t xml:space="preserve"> самих несовершенно</w:t>
      </w:r>
      <w:r w:rsidR="00F54027">
        <w:rPr>
          <w:rFonts w:ascii="Times New Roman" w:eastAsia="Times New Roman" w:hAnsi="Times New Roman" w:cs="Times New Roman"/>
          <w:sz w:val="26"/>
          <w:szCs w:val="26"/>
        </w:rPr>
        <w:t>летних в возрасте до 18 лет за 5 месяцев</w:t>
      </w:r>
      <w:r w:rsidRPr="0011198C">
        <w:rPr>
          <w:rFonts w:ascii="Times New Roman" w:eastAsia="Times New Roman" w:hAnsi="Times New Roman" w:cs="Times New Roman"/>
          <w:sz w:val="26"/>
          <w:szCs w:val="26"/>
        </w:rPr>
        <w:t xml:space="preserve"> 2020 года зарегистрировано </w:t>
      </w:r>
      <w:r w:rsidRPr="0011198C">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8</w:t>
      </w:r>
      <w:r w:rsidRPr="0011198C">
        <w:rPr>
          <w:rFonts w:ascii="Times New Roman" w:eastAsia="Times New Roman" w:hAnsi="Times New Roman" w:cs="Times New Roman"/>
          <w:b/>
          <w:sz w:val="26"/>
          <w:szCs w:val="26"/>
        </w:rPr>
        <w:t xml:space="preserve"> ДТП </w:t>
      </w:r>
      <w:r w:rsidRPr="00DB35A0">
        <w:rPr>
          <w:rFonts w:ascii="Times New Roman" w:eastAsia="Times New Roman" w:hAnsi="Times New Roman" w:cs="Times New Roman"/>
          <w:sz w:val="26"/>
          <w:szCs w:val="26"/>
        </w:rPr>
        <w:t>(</w:t>
      </w:r>
      <w:r>
        <w:rPr>
          <w:rFonts w:ascii="Times New Roman" w:eastAsia="Times New Roman" w:hAnsi="Times New Roman" w:cs="Times New Roman"/>
          <w:sz w:val="26"/>
          <w:szCs w:val="26"/>
        </w:rPr>
        <w:t>из них 16 ДТП с участием пешеходов и 2 с участием велосипедистов)</w:t>
      </w:r>
      <w:r w:rsidRPr="0011198C">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12,5% (16</w:t>
      </w:r>
      <w:r w:rsidRPr="0011198C">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 13 ДТП  с участием пешеходов, 3 ДТП с участием велосипедистов)). </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rPr>
        <w:t>Данные аварийности с участием несовершеннолетних в январе-</w:t>
      </w:r>
      <w:r>
        <w:rPr>
          <w:rFonts w:ascii="Times New Roman" w:eastAsia="Times New Roman" w:hAnsi="Times New Roman" w:cs="Times New Roman"/>
          <w:sz w:val="26"/>
          <w:szCs w:val="26"/>
        </w:rPr>
        <w:t>мае</w:t>
      </w:r>
      <w:r w:rsidRPr="0011198C">
        <w:rPr>
          <w:rFonts w:ascii="Times New Roman" w:eastAsia="Times New Roman" w:hAnsi="Times New Roman" w:cs="Times New Roman"/>
          <w:sz w:val="26"/>
          <w:szCs w:val="26"/>
        </w:rPr>
        <w:t xml:space="preserve"> 2020 года показывают, что 2 из </w:t>
      </w:r>
      <w:r>
        <w:rPr>
          <w:rFonts w:ascii="Times New Roman" w:eastAsia="Times New Roman" w:hAnsi="Times New Roman" w:cs="Times New Roman"/>
          <w:sz w:val="26"/>
          <w:szCs w:val="26"/>
        </w:rPr>
        <w:t>18</w:t>
      </w:r>
      <w:r w:rsidRPr="0011198C">
        <w:rPr>
          <w:rFonts w:ascii="Times New Roman" w:eastAsia="Times New Roman" w:hAnsi="Times New Roman" w:cs="Times New Roman"/>
          <w:sz w:val="26"/>
          <w:szCs w:val="26"/>
        </w:rPr>
        <w:t xml:space="preserve"> ДТП по собственной неосторожности произошли с неорганизованными детьми. </w:t>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13.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B97AC8"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72BB3EF" wp14:editId="32A286CE">
            <wp:extent cx="4425043" cy="2345871"/>
            <wp:effectExtent l="0" t="0" r="13970" b="165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FF76D6">
        <w:rPr>
          <w:rFonts w:ascii="Times New Roman" w:eastAsia="Times New Roman" w:hAnsi="Times New Roman" w:cs="Times New Roman"/>
          <w:color w:val="000000"/>
          <w:sz w:val="26"/>
          <w:szCs w:val="26"/>
        </w:rPr>
        <w:t xml:space="preserve">10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4 по вине детей)</w:t>
      </w:r>
      <w:r>
        <w:rPr>
          <w:rFonts w:ascii="Times New Roman" w:eastAsia="Times New Roman" w:hAnsi="Times New Roman" w:cs="Times New Roman"/>
          <w:color w:val="000000"/>
          <w:sz w:val="26"/>
          <w:szCs w:val="26"/>
        </w:rPr>
        <w:t xml:space="preserve">. В </w:t>
      </w:r>
      <w:r w:rsidR="00FF76D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2 ДТП произошли по вине)</w:t>
      </w:r>
      <w:r>
        <w:rPr>
          <w:rFonts w:ascii="Times New Roman" w:eastAsia="Times New Roman" w:hAnsi="Times New Roman" w:cs="Times New Roman"/>
          <w:color w:val="000000"/>
          <w:sz w:val="26"/>
          <w:szCs w:val="26"/>
        </w:rPr>
        <w:t xml:space="preserve">, в остальных </w:t>
      </w:r>
      <w:r w:rsidR="00FF76D6">
        <w:rPr>
          <w:rFonts w:ascii="Times New Roman" w:eastAsia="Times New Roman" w:hAnsi="Times New Roman" w:cs="Times New Roman"/>
          <w:color w:val="000000"/>
          <w:sz w:val="26"/>
          <w:szCs w:val="26"/>
        </w:rPr>
        <w:t xml:space="preserve">21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10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Pr="00D94537">
        <w:rPr>
          <w:rFonts w:ascii="Times New Roman" w:eastAsia="Times New Roman" w:hAnsi="Times New Roman" w:cs="Times New Roman"/>
          <w:i/>
          <w:sz w:val="24"/>
          <w:szCs w:val="24"/>
        </w:rPr>
        <w:t>4</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без).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132614" cy="2460171"/>
            <wp:effectExtent l="0" t="0" r="11430" b="165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3B4384">
        <w:rPr>
          <w:rFonts w:ascii="Times New Roman" w:eastAsia="Times New Roman" w:hAnsi="Times New Roman" w:cs="Times New Roman"/>
          <w:i/>
          <w:sz w:val="24"/>
          <w:szCs w:val="24"/>
        </w:rPr>
        <w:t>5</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CCDE202" wp14:editId="01645763">
            <wp:extent cx="4550229" cy="2639785"/>
            <wp:effectExtent l="0" t="0" r="22225" b="273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2D99" w:rsidRDefault="00422D99" w:rsidP="006112F6">
      <w:pPr>
        <w:autoSpaceDE w:val="0"/>
        <w:autoSpaceDN w:val="0"/>
        <w:adjustRightInd w:val="0"/>
        <w:spacing w:after="0" w:line="240" w:lineRule="auto"/>
        <w:ind w:firstLine="720"/>
        <w:jc w:val="center"/>
        <w:rPr>
          <w:noProof/>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4D6EE7">
        <w:rPr>
          <w:rFonts w:ascii="Times New Roman" w:eastAsia="Times New Roman" w:hAnsi="Times New Roman" w:cs="Times New Roman"/>
          <w:sz w:val="26"/>
          <w:szCs w:val="26"/>
        </w:rPr>
        <w:t>3</w:t>
      </w:r>
      <w:r w:rsidR="00435FB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14</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4D6EE7">
        <w:rPr>
          <w:rFonts w:ascii="Times New Roman" w:eastAsia="Times New Roman" w:hAnsi="Times New Roman" w:cs="Times New Roman"/>
          <w:sz w:val="26"/>
          <w:szCs w:val="26"/>
        </w:rPr>
        <w:t>10</w:t>
      </w:r>
      <w:r w:rsidR="005B03F8">
        <w:rPr>
          <w:rFonts w:ascii="Times New Roman" w:eastAsia="Times New Roman" w:hAnsi="Times New Roman" w:cs="Times New Roman"/>
          <w:sz w:val="26"/>
          <w:szCs w:val="26"/>
        </w:rPr>
        <w:t>.</w:t>
      </w:r>
    </w:p>
    <w:p w:rsidR="00422D99" w:rsidRDefault="00422D99"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E96DB7">
        <w:rPr>
          <w:rFonts w:ascii="Times New Roman" w:eastAsia="Times New Roman" w:hAnsi="Times New Roman" w:cs="Times New Roman"/>
          <w:i/>
          <w:sz w:val="24"/>
          <w:szCs w:val="24"/>
        </w:rPr>
        <w:t>6</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C98973" wp14:editId="2AAABCA6">
            <wp:extent cx="4566557" cy="2705100"/>
            <wp:effectExtent l="0" t="0" r="2476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Pr="00594EA1"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AF288D">
        <w:rPr>
          <w:rFonts w:ascii="Times New Roman" w:eastAsia="Times New Roman" w:hAnsi="Times New Roman" w:cs="Times New Roman"/>
          <w:noProof/>
          <w:sz w:val="26"/>
          <w:szCs w:val="26"/>
        </w:rPr>
        <w:t xml:space="preserve">11,12,14,15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17</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C3290" w:rsidRDefault="001C3290"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lastRenderedPageBreak/>
        <w:t xml:space="preserve">Рис. </w:t>
      </w:r>
      <w:r w:rsidR="00A629D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7</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7313E4CC" wp14:editId="5D3D64A9">
            <wp:extent cx="4724400" cy="2405743"/>
            <wp:effectExtent l="0" t="0" r="19050" b="139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AF288D">
        <w:rPr>
          <w:rFonts w:ascii="Times New Roman" w:eastAsia="Times New Roman" w:hAnsi="Times New Roman" w:cs="Times New Roman"/>
          <w:noProof/>
          <w:color w:val="000000"/>
          <w:sz w:val="26"/>
          <w:szCs w:val="26"/>
        </w:rPr>
        <w:t>5</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C663F1" w:rsidRDefault="00C663F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594EA1" w:rsidRPr="006A59EE" w:rsidRDefault="00594EA1" w:rsidP="00594EA1">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4B9FA8" wp14:editId="4B38B7F6">
            <wp:extent cx="4533900" cy="2427515"/>
            <wp:effectExtent l="0" t="0" r="1905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312CE9">
        <w:rPr>
          <w:rFonts w:ascii="Times New Roman" w:eastAsia="Times New Roman" w:hAnsi="Times New Roman" w:cs="Times New Roman"/>
          <w:sz w:val="26"/>
          <w:szCs w:val="26"/>
        </w:rPr>
        <w:t>5 месяцев</w:t>
      </w:r>
      <w:r w:rsidR="00E91981">
        <w:rPr>
          <w:rFonts w:ascii="Times New Roman" w:eastAsia="Times New Roman" w:hAnsi="Times New Roman" w:cs="Times New Roman"/>
          <w:sz w:val="26"/>
          <w:szCs w:val="26"/>
        </w:rPr>
        <w:t xml:space="preserve"> т.г. произошло 2 и более ДТП: </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Рис. 1</w:t>
      </w:r>
      <w:r w:rsidR="00E96DB7">
        <w:rPr>
          <w:rFonts w:ascii="Times New Roman" w:eastAsia="Times New Roman" w:hAnsi="Times New Roman" w:cs="Times New Roman"/>
          <w:i/>
          <w:noProof/>
          <w:sz w:val="24"/>
          <w:szCs w:val="24"/>
        </w:rPr>
        <w:t>9</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9F64097" wp14:editId="5718D418">
            <wp:extent cx="4109357" cy="3287485"/>
            <wp:effectExtent l="0" t="0" r="2476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EB487B" w:rsidRDefault="00D46A82" w:rsidP="00D46A8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20</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r w:rsidR="00EB487B">
        <w:rPr>
          <w:noProof/>
        </w:rPr>
        <w:drawing>
          <wp:inline distT="0" distB="0" distL="0" distR="0" wp14:anchorId="72A8848C" wp14:editId="6A8D2BAA">
            <wp:extent cx="3946071" cy="2324100"/>
            <wp:effectExtent l="0" t="0" r="1651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5</w:t>
      </w:r>
      <w:r w:rsidRPr="00C864D8">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зарегистрировано </w:t>
      </w:r>
      <w:r w:rsidR="00380624">
        <w:rPr>
          <w:rFonts w:ascii="Times New Roman" w:eastAsia="Times New Roman" w:hAnsi="Times New Roman" w:cs="Times New Roman"/>
          <w:sz w:val="26"/>
          <w:szCs w:val="26"/>
        </w:rPr>
        <w:t xml:space="preserve">7 </w:t>
      </w:r>
      <w:r w:rsidR="00380624">
        <w:rPr>
          <w:rFonts w:ascii="Times New Roman" w:eastAsia="Times New Roman" w:hAnsi="Times New Roman" w:cs="Times New Roman"/>
          <w:b/>
          <w:sz w:val="26"/>
          <w:szCs w:val="26"/>
        </w:rPr>
        <w:t>ДТП (АППГ -22,2%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380624">
        <w:rPr>
          <w:rFonts w:ascii="Times New Roman" w:eastAsia="Times New Roman" w:hAnsi="Times New Roman" w:cs="Times New Roman"/>
          <w:b/>
          <w:sz w:val="26"/>
          <w:szCs w:val="26"/>
        </w:rPr>
        <w:t>7</w:t>
      </w:r>
      <w:r w:rsidRPr="00C864D8">
        <w:rPr>
          <w:rFonts w:ascii="Times New Roman" w:eastAsia="Times New Roman" w:hAnsi="Times New Roman" w:cs="Times New Roman"/>
          <w:b/>
          <w:sz w:val="26"/>
          <w:szCs w:val="26"/>
        </w:rPr>
        <w:t xml:space="preserve"> детей</w:t>
      </w:r>
      <w:r w:rsidR="00380624">
        <w:rPr>
          <w:rFonts w:ascii="Times New Roman" w:eastAsia="Times New Roman" w:hAnsi="Times New Roman" w:cs="Times New Roman"/>
          <w:b/>
          <w:sz w:val="26"/>
          <w:szCs w:val="26"/>
        </w:rPr>
        <w:t xml:space="preserve"> получили травмы </w:t>
      </w:r>
      <w:r w:rsidRPr="00C864D8">
        <w:rPr>
          <w:rFonts w:ascii="Times New Roman" w:eastAsia="Times New Roman" w:hAnsi="Times New Roman" w:cs="Times New Roman"/>
          <w:b/>
          <w:sz w:val="26"/>
          <w:szCs w:val="26"/>
        </w:rPr>
        <w:t xml:space="preserve">(АППГ </w:t>
      </w:r>
      <w:r w:rsidR="00380624">
        <w:rPr>
          <w:rFonts w:ascii="Times New Roman" w:eastAsia="Times New Roman" w:hAnsi="Times New Roman" w:cs="Times New Roman"/>
          <w:b/>
          <w:sz w:val="26"/>
          <w:szCs w:val="26"/>
        </w:rPr>
        <w:t>-22,2%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погибших нет.</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Среди общего числа ДТП </w:t>
      </w:r>
      <w:r w:rsidR="00380624">
        <w:rPr>
          <w:rFonts w:ascii="Times New Roman" w:eastAsia="Times New Roman" w:hAnsi="Times New Roman" w:cs="Times New Roman"/>
          <w:b/>
          <w:sz w:val="26"/>
          <w:szCs w:val="26"/>
        </w:rPr>
        <w:t>6</w:t>
      </w:r>
      <w:r w:rsidRPr="00C864D8">
        <w:rPr>
          <w:rFonts w:ascii="Times New Roman" w:eastAsia="Times New Roman" w:hAnsi="Times New Roman" w:cs="Times New Roman"/>
          <w:b/>
          <w:sz w:val="26"/>
          <w:szCs w:val="26"/>
        </w:rPr>
        <w:t xml:space="preserve"> (АППГ </w:t>
      </w:r>
      <w:r w:rsidR="00380624">
        <w:rPr>
          <w:rFonts w:ascii="Times New Roman" w:eastAsia="Times New Roman" w:hAnsi="Times New Roman" w:cs="Times New Roman"/>
          <w:b/>
          <w:sz w:val="26"/>
          <w:szCs w:val="26"/>
        </w:rPr>
        <w:t>0</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 xml:space="preserve">произошли с участием </w:t>
      </w:r>
      <w:r w:rsidRPr="00C864D8">
        <w:rPr>
          <w:rFonts w:ascii="Times New Roman" w:eastAsia="Times New Roman" w:hAnsi="Times New Roman" w:cs="Times New Roman"/>
          <w:b/>
          <w:sz w:val="26"/>
          <w:szCs w:val="26"/>
        </w:rPr>
        <w:t>детей-пешеходов</w:t>
      </w:r>
      <w:r w:rsidRPr="00C864D8">
        <w:rPr>
          <w:rFonts w:ascii="Times New Roman" w:eastAsia="Times New Roman" w:hAnsi="Times New Roman" w:cs="Times New Roman"/>
          <w:sz w:val="26"/>
          <w:szCs w:val="26"/>
        </w:rPr>
        <w:t xml:space="preserve">, </w:t>
      </w:r>
      <w:r w:rsidR="00380624">
        <w:rPr>
          <w:rFonts w:ascii="Times New Roman" w:eastAsia="Times New Roman" w:hAnsi="Times New Roman" w:cs="Times New Roman"/>
          <w:b/>
          <w:sz w:val="26"/>
          <w:szCs w:val="26"/>
        </w:rPr>
        <w:t>1 ДТП (АППГ -66,6%) (3</w:t>
      </w:r>
      <w:r w:rsidRPr="00C864D8">
        <w:rPr>
          <w:rFonts w:ascii="Times New Roman" w:eastAsia="Times New Roman" w:hAnsi="Times New Roman" w:cs="Times New Roman"/>
          <w:b/>
          <w:sz w:val="26"/>
          <w:szCs w:val="26"/>
        </w:rPr>
        <w:t xml:space="preserve"> ДТП) </w:t>
      </w:r>
      <w:r w:rsidRPr="00C864D8">
        <w:rPr>
          <w:rFonts w:ascii="Times New Roman" w:eastAsia="Times New Roman" w:hAnsi="Times New Roman" w:cs="Times New Roman"/>
          <w:sz w:val="26"/>
          <w:szCs w:val="26"/>
        </w:rPr>
        <w:t>с участием</w:t>
      </w:r>
      <w:r w:rsidRPr="00C864D8">
        <w:rPr>
          <w:rFonts w:ascii="Times New Roman" w:eastAsia="Times New Roman" w:hAnsi="Times New Roman" w:cs="Times New Roman"/>
          <w:b/>
          <w:sz w:val="26"/>
          <w:szCs w:val="26"/>
        </w:rPr>
        <w:t xml:space="preserve"> детей – велосипедистов</w:t>
      </w:r>
      <w:r w:rsidRPr="00C864D8">
        <w:rPr>
          <w:rFonts w:ascii="Times New Roman" w:eastAsia="Times New Roman" w:hAnsi="Times New Roman" w:cs="Times New Roman"/>
          <w:sz w:val="26"/>
          <w:szCs w:val="26"/>
        </w:rPr>
        <w:t xml:space="preserve">. </w:t>
      </w:r>
    </w:p>
    <w:p w:rsidR="00C864D8" w:rsidRPr="00C864D8" w:rsidRDefault="00C864D8" w:rsidP="00C864D8">
      <w:pPr>
        <w:spacing w:after="0" w:line="240" w:lineRule="auto"/>
        <w:ind w:right="-6" w:firstLine="709"/>
        <w:jc w:val="both"/>
        <w:rPr>
          <w:rFonts w:ascii="Times New Roman" w:eastAsia="Times New Roman" w:hAnsi="Times New Roman" w:cs="Times New Roman"/>
          <w:b/>
          <w:sz w:val="26"/>
          <w:szCs w:val="26"/>
        </w:rPr>
      </w:pPr>
      <w:r w:rsidRPr="00C864D8">
        <w:rPr>
          <w:rFonts w:ascii="Times New Roman" w:eastAsia="Times New Roman" w:hAnsi="Times New Roman" w:cs="Times New Roman"/>
          <w:sz w:val="26"/>
          <w:szCs w:val="26"/>
        </w:rPr>
        <w:t>По вине несовершенноле</w:t>
      </w:r>
      <w:r w:rsidR="00EA5A5C">
        <w:rPr>
          <w:rFonts w:ascii="Times New Roman" w:eastAsia="Times New Roman" w:hAnsi="Times New Roman" w:cs="Times New Roman"/>
          <w:sz w:val="26"/>
          <w:szCs w:val="26"/>
        </w:rPr>
        <w:t>тних на дворовой территории за 5</w:t>
      </w:r>
      <w:r w:rsidRPr="00C864D8">
        <w:rPr>
          <w:rFonts w:ascii="Times New Roman" w:eastAsia="Times New Roman" w:hAnsi="Times New Roman" w:cs="Times New Roman"/>
          <w:sz w:val="26"/>
          <w:szCs w:val="26"/>
        </w:rPr>
        <w:t xml:space="preserve"> месяцев 2019 года произошло </w:t>
      </w:r>
      <w:r w:rsidR="00865964">
        <w:rPr>
          <w:rFonts w:ascii="Times New Roman" w:eastAsia="Times New Roman" w:hAnsi="Times New Roman" w:cs="Times New Roman"/>
          <w:b/>
          <w:sz w:val="26"/>
          <w:szCs w:val="26"/>
        </w:rPr>
        <w:t xml:space="preserve">4 ДТП (АППГ </w:t>
      </w:r>
      <w:r w:rsidRPr="00C864D8">
        <w:rPr>
          <w:rFonts w:ascii="Times New Roman" w:eastAsia="Times New Roman" w:hAnsi="Times New Roman" w:cs="Times New Roman"/>
          <w:b/>
          <w:sz w:val="26"/>
          <w:szCs w:val="26"/>
        </w:rPr>
        <w:t>0%</w:t>
      </w:r>
      <w:r w:rsidR="00865964">
        <w:rPr>
          <w:rFonts w:ascii="Times New Roman" w:eastAsia="Times New Roman" w:hAnsi="Times New Roman" w:cs="Times New Roman"/>
          <w:b/>
          <w:sz w:val="26"/>
          <w:szCs w:val="26"/>
        </w:rPr>
        <w:t>)</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из них</w:t>
      </w:r>
      <w:r w:rsidR="00865964">
        <w:rPr>
          <w:rFonts w:ascii="Times New Roman" w:eastAsia="Times New Roman" w:hAnsi="Times New Roman" w:cs="Times New Roman"/>
          <w:b/>
          <w:sz w:val="26"/>
          <w:szCs w:val="26"/>
        </w:rPr>
        <w:t xml:space="preserve"> 3</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по вине</w:t>
      </w:r>
      <w:r w:rsidRPr="00C864D8">
        <w:rPr>
          <w:rFonts w:ascii="Times New Roman" w:eastAsia="Times New Roman" w:hAnsi="Times New Roman" w:cs="Times New Roman"/>
          <w:sz w:val="26"/>
          <w:szCs w:val="26"/>
        </w:rPr>
        <w:t xml:space="preserve"> </w:t>
      </w:r>
      <w:r w:rsidR="00865964">
        <w:rPr>
          <w:rFonts w:ascii="Times New Roman" w:eastAsia="Times New Roman" w:hAnsi="Times New Roman" w:cs="Times New Roman"/>
          <w:b/>
          <w:sz w:val="26"/>
          <w:szCs w:val="26"/>
        </w:rPr>
        <w:t>пешеходов и 1</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 xml:space="preserve">по вине велосипедистов.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-непредоставление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F156E0">
        <w:rPr>
          <w:rFonts w:ascii="Times New Roman" w:eastAsia="Times New Roman" w:hAnsi="Times New Roman" w:cs="Times New Roman"/>
          <w:color w:val="000000"/>
          <w:sz w:val="26"/>
          <w:szCs w:val="26"/>
        </w:rPr>
        <w:t xml:space="preserve">За </w:t>
      </w:r>
      <w:r w:rsidR="00E96DB7" w:rsidRPr="00F156E0">
        <w:rPr>
          <w:rFonts w:ascii="Times New Roman" w:eastAsia="Times New Roman" w:hAnsi="Times New Roman" w:cs="Times New Roman"/>
          <w:color w:val="000000"/>
          <w:sz w:val="26"/>
          <w:szCs w:val="26"/>
        </w:rPr>
        <w:t>5</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BD7104">
        <w:rPr>
          <w:rFonts w:ascii="Times New Roman" w:eastAsia="Times New Roman" w:hAnsi="Times New Roman" w:cs="Times New Roman"/>
          <w:color w:val="000000"/>
          <w:sz w:val="26"/>
          <w:szCs w:val="26"/>
        </w:rPr>
        <w:t>26,6</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BD7104">
        <w:rPr>
          <w:rFonts w:ascii="Times New Roman" w:eastAsia="Times New Roman" w:hAnsi="Times New Roman" w:cs="Times New Roman"/>
          <w:color w:val="000000"/>
          <w:sz w:val="26"/>
          <w:szCs w:val="26"/>
        </w:rPr>
        <w:t>5</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BD7104">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343C6C">
        <w:rPr>
          <w:rFonts w:ascii="Times New Roman" w:eastAsia="Times New Roman" w:hAnsi="Times New Roman" w:cs="Times New Roman"/>
          <w:color w:val="000000"/>
          <w:sz w:val="26"/>
          <w:szCs w:val="26"/>
        </w:rPr>
        <w:t>.</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на территории МУ МВД России «Красноярское» за 5 месяцев 2020 года.</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За 5 месяцев 2020 года на территории обслуживания МУ МВД России «Красноярское» инспекторами полка ДПС выявлено 465 случаев нарушения правил дорожного движения, допущенных несовершеннолетними в возрасте до 16 лет. </w:t>
      </w:r>
    </w:p>
    <w:p w:rsidR="00C964FD" w:rsidRDefault="00C964FD" w:rsidP="00C964FD">
      <w:pPr>
        <w:spacing w:after="0" w:line="240" w:lineRule="auto"/>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964FD" w:rsidRPr="00C964FD" w:rsidRDefault="00C964FD" w:rsidP="00C964FD">
      <w:pPr>
        <w:spacing w:after="0" w:line="240" w:lineRule="auto"/>
        <w:ind w:firstLine="708"/>
        <w:jc w:val="both"/>
        <w:rPr>
          <w:rFonts w:ascii="Times New Roman" w:eastAsia="Times New Roman" w:hAnsi="Times New Roman" w:cs="Times New Roman"/>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1. Нарушения ПДД несовершеннолетними. Распределение по половому признаку.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6D3465E7" wp14:editId="0E364AA1">
            <wp:extent cx="3766141" cy="1913861"/>
            <wp:effectExtent l="19050" t="0" r="2480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 Из диаграммы видно, что мальчики до 16 лет чаще нарушают ПДД. По итогам пяти месяцев в процентном соотношении мальчики – 69 %, девочки – 31%. </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большей части, дети-пешеходы – 426 нарушений, также было выявлено 19 фактов нарушения ПДД велосипедистами. Установлено 20 случаев управления транспортными средствами несовершеннолетними, не достигшими 16-летнего возраста.</w:t>
      </w:r>
    </w:p>
    <w:p w:rsidR="00C964FD" w:rsidRPr="00C964FD" w:rsidRDefault="00C964FD" w:rsidP="00C964FD">
      <w:pPr>
        <w:spacing w:after="0" w:line="240" w:lineRule="auto"/>
        <w:ind w:firstLine="709"/>
        <w:jc w:val="both"/>
        <w:rPr>
          <w:rFonts w:ascii="Times New Roman" w:eastAsia="Times New Roman" w:hAnsi="Times New Roman" w:cs="Times New Roman"/>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2. Нарушения ПДД несовершеннолетними, распределение по видам.</w:t>
      </w:r>
    </w:p>
    <w:p w:rsidR="00C964FD" w:rsidRPr="00C964FD" w:rsidRDefault="00C964FD" w:rsidP="00C964FD">
      <w:pPr>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3D9B1C4" wp14:editId="61859DA5">
            <wp:extent cx="5619750" cy="27051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11-14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C964FD" w:rsidRPr="00C964FD" w:rsidRDefault="00C964FD" w:rsidP="00C964FD">
      <w:pPr>
        <w:spacing w:after="0" w:line="240" w:lineRule="auto"/>
        <w:ind w:firstLine="709"/>
        <w:jc w:val="both"/>
        <w:rPr>
          <w:rFonts w:ascii="Times New Roman" w:eastAsia="Times New Roman" w:hAnsi="Times New Roman" w:cs="Times New Roman"/>
          <w:i/>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Рис. 23. Нарушения ПДД несовершеннолетними, распределение по возрасту.</w:t>
      </w:r>
    </w:p>
    <w:p w:rsidR="00C964FD" w:rsidRPr="00C964FD" w:rsidRDefault="00C964FD" w:rsidP="00CD4206">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DFD9CEE" wp14:editId="657A3611">
            <wp:extent cx="6030685" cy="2144485"/>
            <wp:effectExtent l="0" t="0" r="2730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красноярских школ, а именно: </w:t>
      </w:r>
      <w:r w:rsidRPr="00C964FD">
        <w:rPr>
          <w:rFonts w:ascii="Times New Roman" w:eastAsia="Times New Roman" w:hAnsi="Times New Roman" w:cs="Times New Roman"/>
          <w:b/>
          <w:i/>
          <w:color w:val="000000"/>
          <w:sz w:val="26"/>
          <w:szCs w:val="26"/>
        </w:rPr>
        <w:t>гимназия № 7, лицея № 9, СОШ № 115, СОШ № 143, СОШ № 144,</w:t>
      </w:r>
      <w:r w:rsidRPr="00C964FD">
        <w:rPr>
          <w:rFonts w:ascii="Times New Roman" w:eastAsia="Times New Roman" w:hAnsi="Times New Roman" w:cs="Times New Roman"/>
          <w:color w:val="000000"/>
          <w:sz w:val="26"/>
          <w:szCs w:val="26"/>
        </w:rPr>
        <w:t xml:space="preserve"> систематически нарушают правила дорожного движения (более 12 нарушений ПДД учениками школы за 5 месяцев 2020г.). Учащиеся красноярских школ: </w:t>
      </w:r>
      <w:r w:rsidRPr="00C964FD">
        <w:rPr>
          <w:rFonts w:ascii="Times New Roman" w:eastAsia="Times New Roman" w:hAnsi="Times New Roman" w:cs="Times New Roman"/>
          <w:b/>
          <w:i/>
          <w:color w:val="000000"/>
          <w:sz w:val="26"/>
          <w:szCs w:val="26"/>
        </w:rPr>
        <w:t xml:space="preserve">гимназии № 9, </w:t>
      </w:r>
      <w:r w:rsidRPr="00C964FD">
        <w:rPr>
          <w:rFonts w:ascii="Times New Roman" w:eastAsia="Times New Roman" w:hAnsi="Times New Roman" w:cs="Times New Roman"/>
          <w:b/>
          <w:i/>
          <w:color w:val="000000"/>
          <w:sz w:val="26"/>
          <w:szCs w:val="26"/>
        </w:rPr>
        <w:lastRenderedPageBreak/>
        <w:t xml:space="preserve">лицея № 10, СОШ № 16, СОШ № 23, СОШ № 42, СОШ № 45, СОШ № 47, СОШ № 62, СОШ № 95, СОШ № 134, СОШ № 156 </w:t>
      </w:r>
      <w:r w:rsidRPr="00C964FD">
        <w:rPr>
          <w:rFonts w:ascii="Times New Roman" w:eastAsia="Times New Roman" w:hAnsi="Times New Roman" w:cs="Times New Roman"/>
          <w:color w:val="000000"/>
          <w:sz w:val="26"/>
          <w:szCs w:val="26"/>
        </w:rPr>
        <w:t>допустили от 7 до 10 нарушений ПДД в 2020 году.</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Учащиеся дивногорских школ </w:t>
      </w:r>
      <w:r w:rsidRPr="00C964FD">
        <w:rPr>
          <w:rFonts w:ascii="Times New Roman" w:eastAsia="Times New Roman" w:hAnsi="Times New Roman" w:cs="Times New Roman"/>
          <w:b/>
          <w:color w:val="000000"/>
          <w:sz w:val="26"/>
          <w:szCs w:val="26"/>
        </w:rPr>
        <w:t xml:space="preserve">№№ 2, 5, 9 </w:t>
      </w:r>
      <w:r w:rsidRPr="00C964FD">
        <w:rPr>
          <w:rFonts w:ascii="Times New Roman" w:eastAsia="Times New Roman" w:hAnsi="Times New Roman" w:cs="Times New Roman"/>
          <w:color w:val="000000"/>
          <w:sz w:val="26"/>
          <w:szCs w:val="26"/>
        </w:rPr>
        <w:t>и</w:t>
      </w:r>
      <w:r w:rsidRPr="00C964FD">
        <w:rPr>
          <w:rFonts w:ascii="Times New Roman" w:eastAsia="Times New Roman" w:hAnsi="Times New Roman" w:cs="Times New Roman"/>
          <w:b/>
          <w:color w:val="000000"/>
          <w:sz w:val="26"/>
          <w:szCs w:val="26"/>
        </w:rPr>
        <w:t xml:space="preserve"> гимназии № 10 </w:t>
      </w:r>
      <w:r w:rsidRPr="00C964FD">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18 нарушений ПДД допущено в 2020 году учениками вышеперечисленных образовательных учреждений.</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color w:val="000000"/>
          <w:sz w:val="24"/>
          <w:szCs w:val="24"/>
        </w:rPr>
      </w:pPr>
      <w:r w:rsidRPr="00C964FD">
        <w:rPr>
          <w:rFonts w:ascii="Times New Roman" w:eastAsia="Times New Roman" w:hAnsi="Times New Roman" w:cs="Times New Roman"/>
          <w:i/>
          <w:color w:val="000000"/>
          <w:sz w:val="24"/>
          <w:szCs w:val="24"/>
        </w:rPr>
        <w:t>Рис. 24. Нарушения ПДД несовершеннолетними, распределение по образовательным учреждениям.</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1C7921B0" wp14:editId="6E0E2BE9">
            <wp:extent cx="6090557" cy="2813957"/>
            <wp:effectExtent l="0" t="0" r="24765" b="24765"/>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5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Красноярской школы № 2, СОШ №№ 3, 42, 51, 52, 63, 73, 115, ОК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лицея № 10, гимназии № 13, СОШ № 34, СОШ № 148, СОШ № 149, ОК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5.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30B774B8" wp14:editId="0905800D">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181CA5">
        <w:rPr>
          <w:rFonts w:ascii="Times New Roman" w:eastAsia="Times New Roman" w:hAnsi="Times New Roman" w:cs="Times New Roman"/>
          <w:b/>
          <w:i/>
          <w:sz w:val="26"/>
          <w:szCs w:val="26"/>
        </w:rPr>
        <w:t>5</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разрабатываются обучающие видеоуроки</w:t>
      </w:r>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 xml:space="preserve">школьников и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r w:rsidR="00366993">
        <w:rPr>
          <w:rFonts w:ascii="Times New Roman" w:eastAsia="Times New Roman" w:hAnsi="Times New Roman" w:cs="Times New Roman"/>
          <w:sz w:val="26"/>
          <w:szCs w:val="26"/>
        </w:rPr>
        <w:t>видеоурок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r>
        <w:rPr>
          <w:rFonts w:ascii="Times New Roman" w:eastAsia="Times New Roman" w:hAnsi="Times New Roman" w:cs="Times New Roman"/>
          <w:sz w:val="26"/>
          <w:szCs w:val="26"/>
        </w:rPr>
        <w:t xml:space="preserve">т.г.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месенджерах «Вайбер» и «Вотсап»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w:t>
      </w:r>
      <w:r w:rsidR="003C0C96" w:rsidRPr="003C0C96">
        <w:rPr>
          <w:rFonts w:ascii="Times New Roman" w:eastAsia="Times New Roman" w:hAnsi="Times New Roman" w:cs="Times New Roman"/>
          <w:sz w:val="26"/>
          <w:szCs w:val="26"/>
        </w:rPr>
        <w:lastRenderedPageBreak/>
        <w:t>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«WhatsApp» и «Viber»;</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видеоуроков</w:t>
      </w:r>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мессенджерах </w:t>
      </w:r>
      <w:r w:rsidR="00FE4783">
        <w:rPr>
          <w:rFonts w:ascii="Times New Roman" w:eastAsia="Times New Roman" w:hAnsi="Times New Roman" w:cs="Times New Roman"/>
          <w:sz w:val="26"/>
          <w:szCs w:val="26"/>
        </w:rPr>
        <w:t xml:space="preserve">«Вайбер» и «Вотсап»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В мае т.г.</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т.г.))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проверили безопасность перевозки детей. Эки-пажи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ор-ганизации «Совет отцов» на о. Татышев напомнили детям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велопроката,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28.05.2020 сотрудники ГИБДД патрулировали дворовые территории и обрати-лись к участникам дорожного движения посредством громкой связи с призывом со-блюдать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r w:rsidR="008C1B4D" w:rsidRPr="008C1B4D">
        <w:rPr>
          <w:rFonts w:ascii="Times New Roman" w:eastAsiaTheme="minorHAnsi" w:hAnsi="Times New Roman" w:cs="Times New Roman"/>
          <w:color w:val="000000" w:themeColor="text1"/>
          <w:sz w:val="26"/>
          <w:szCs w:val="26"/>
          <w:lang w:eastAsia="en-US"/>
        </w:rPr>
        <w:t xml:space="preserve">УУПиПДН МУ МВД России «Красноярское» </w:t>
      </w:r>
      <w:r w:rsidR="00181CA5">
        <w:rPr>
          <w:rFonts w:ascii="Times New Roman" w:eastAsiaTheme="minorHAnsi" w:hAnsi="Times New Roman" w:cs="Times New Roman"/>
          <w:color w:val="000000" w:themeColor="text1"/>
          <w:sz w:val="26"/>
          <w:szCs w:val="26"/>
          <w:lang w:eastAsia="en-US"/>
        </w:rPr>
        <w:t>за 5</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т.г.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w:t>
      </w:r>
      <w:r w:rsidR="008C1B4D" w:rsidRPr="008C1B4D">
        <w:rPr>
          <w:rFonts w:ascii="Times New Roman" w:eastAsiaTheme="minorHAnsi" w:hAnsi="Times New Roman" w:cs="Times New Roman"/>
          <w:color w:val="000000" w:themeColor="text1"/>
          <w:sz w:val="26"/>
          <w:szCs w:val="26"/>
          <w:lang w:eastAsia="en-US"/>
        </w:rPr>
        <w:lastRenderedPageBreak/>
        <w:t>демонстрацией видеороликов по профилактике детского дорожно – транспортного травматизма, разработанных сотрудниками ГИБДД.</w:t>
      </w:r>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За 5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Pr="00F561C3" w:rsidRDefault="001A156A" w:rsidP="00CE675F">
      <w:pPr>
        <w:spacing w:after="0" w:line="240" w:lineRule="auto"/>
        <w:ind w:firstLine="708"/>
        <w:jc w:val="both"/>
        <w:rPr>
          <w:rFonts w:ascii="Times New Roman" w:eastAsiaTheme="minorHAnsi" w:hAnsi="Times New Roman" w:cs="Times New Roman"/>
          <w:sz w:val="26"/>
          <w:szCs w:val="26"/>
          <w:lang w:eastAsia="en-US"/>
        </w:rPr>
      </w:pPr>
      <w:r w:rsidRPr="00F561C3">
        <w:rPr>
          <w:rFonts w:ascii="Times New Roman" w:eastAsiaTheme="minorHAnsi" w:hAnsi="Times New Roman" w:cs="Times New Roman"/>
          <w:sz w:val="26"/>
          <w:szCs w:val="26"/>
          <w:lang w:eastAsia="en-US"/>
        </w:rPr>
        <w:t>С начала года сотрудниками ОГИБДД организовано и провед</w:t>
      </w:r>
      <w:r w:rsidR="00F902A4" w:rsidRPr="00F561C3">
        <w:rPr>
          <w:rFonts w:ascii="Times New Roman" w:eastAsiaTheme="minorHAnsi" w:hAnsi="Times New Roman" w:cs="Times New Roman"/>
          <w:sz w:val="26"/>
          <w:szCs w:val="26"/>
          <w:lang w:eastAsia="en-US"/>
        </w:rPr>
        <w:t xml:space="preserve">ено  - </w:t>
      </w:r>
      <w:r w:rsidR="002860B0">
        <w:rPr>
          <w:rFonts w:ascii="Times New Roman" w:eastAsiaTheme="minorHAnsi" w:hAnsi="Times New Roman" w:cs="Times New Roman"/>
          <w:sz w:val="26"/>
          <w:szCs w:val="26"/>
          <w:lang w:eastAsia="en-US"/>
        </w:rPr>
        <w:t>41</w:t>
      </w:r>
      <w:r w:rsidR="00F902A4" w:rsidRPr="00F561C3">
        <w:rPr>
          <w:rFonts w:ascii="Times New Roman" w:eastAsiaTheme="minorHAnsi" w:hAnsi="Times New Roman" w:cs="Times New Roman"/>
          <w:sz w:val="26"/>
          <w:szCs w:val="26"/>
          <w:lang w:eastAsia="en-US"/>
        </w:rPr>
        <w:t xml:space="preserve"> пропагандистск</w:t>
      </w:r>
      <w:r w:rsidR="002860B0">
        <w:rPr>
          <w:rFonts w:ascii="Times New Roman" w:eastAsiaTheme="minorHAnsi" w:hAnsi="Times New Roman" w:cs="Times New Roman"/>
          <w:sz w:val="26"/>
          <w:szCs w:val="26"/>
          <w:lang w:eastAsia="en-US"/>
        </w:rPr>
        <w:t>ое</w:t>
      </w:r>
      <w:r w:rsidRPr="00F561C3">
        <w:rPr>
          <w:rFonts w:ascii="Times New Roman" w:eastAsiaTheme="minorHAnsi" w:hAnsi="Times New Roman" w:cs="Times New Roman"/>
          <w:sz w:val="26"/>
          <w:szCs w:val="26"/>
          <w:lang w:eastAsia="en-US"/>
        </w:rPr>
        <w:t xml:space="preserve"> мероприяти</w:t>
      </w:r>
      <w:r w:rsidR="002860B0">
        <w:rPr>
          <w:rFonts w:ascii="Times New Roman" w:eastAsiaTheme="minorHAnsi" w:hAnsi="Times New Roman" w:cs="Times New Roman"/>
          <w:sz w:val="26"/>
          <w:szCs w:val="26"/>
          <w:lang w:eastAsia="en-US"/>
        </w:rPr>
        <w:t>е</w:t>
      </w:r>
      <w:r w:rsidRPr="00F561C3">
        <w:rPr>
          <w:rFonts w:ascii="Times New Roman" w:eastAsiaTheme="minorHAnsi" w:hAnsi="Times New Roman" w:cs="Times New Roman"/>
          <w:sz w:val="26"/>
          <w:szCs w:val="26"/>
          <w:lang w:eastAsia="en-US"/>
        </w:rPr>
        <w:t xml:space="preserve">, в том числе при взаимодействии </w:t>
      </w:r>
      <w:r w:rsidR="00286FFD" w:rsidRPr="00F561C3">
        <w:rPr>
          <w:rFonts w:ascii="Times New Roman" w:eastAsiaTheme="minorHAnsi" w:hAnsi="Times New Roman" w:cs="Times New Roman"/>
          <w:sz w:val="26"/>
          <w:szCs w:val="26"/>
          <w:lang w:eastAsia="en-US"/>
        </w:rPr>
        <w:t xml:space="preserve">с ГУО администрации </w:t>
      </w:r>
      <w:r w:rsidR="008053AD" w:rsidRPr="00F561C3">
        <w:rPr>
          <w:rFonts w:ascii="Times New Roman" w:eastAsiaTheme="minorHAnsi" w:hAnsi="Times New Roman" w:cs="Times New Roman"/>
          <w:sz w:val="26"/>
          <w:szCs w:val="26"/>
          <w:lang w:eastAsia="en-US"/>
        </w:rPr>
        <w:br/>
      </w:r>
      <w:r w:rsidR="00286FFD" w:rsidRPr="00F561C3">
        <w:rPr>
          <w:rFonts w:ascii="Times New Roman" w:eastAsiaTheme="minorHAnsi" w:hAnsi="Times New Roman" w:cs="Times New Roman"/>
          <w:sz w:val="26"/>
          <w:szCs w:val="26"/>
          <w:lang w:eastAsia="en-US"/>
        </w:rPr>
        <w:t xml:space="preserve">г. Красноярска. Среди </w:t>
      </w:r>
      <w:r w:rsidR="008053AD" w:rsidRPr="00F561C3">
        <w:rPr>
          <w:rFonts w:ascii="Times New Roman" w:eastAsiaTheme="minorHAnsi" w:hAnsi="Times New Roman" w:cs="Times New Roman"/>
          <w:sz w:val="26"/>
          <w:szCs w:val="26"/>
          <w:lang w:eastAsia="en-US"/>
        </w:rPr>
        <w:t>них</w:t>
      </w:r>
      <w:r w:rsidR="002860B0">
        <w:rPr>
          <w:rFonts w:ascii="Times New Roman" w:eastAsiaTheme="minorHAnsi" w:hAnsi="Times New Roman" w:cs="Times New Roman"/>
          <w:sz w:val="26"/>
          <w:szCs w:val="26"/>
          <w:lang w:eastAsia="en-US"/>
        </w:rPr>
        <w:t xml:space="preserve"> - 15</w:t>
      </w:r>
      <w:r w:rsidR="00286FFD" w:rsidRPr="00F561C3">
        <w:rPr>
          <w:rFonts w:ascii="Times New Roman" w:eastAsiaTheme="minorHAnsi" w:hAnsi="Times New Roman" w:cs="Times New Roman"/>
          <w:sz w:val="26"/>
          <w:szCs w:val="26"/>
          <w:lang w:eastAsia="en-US"/>
        </w:rPr>
        <w:t xml:space="preserve"> по профилак</w:t>
      </w:r>
      <w:r w:rsidR="008053AD" w:rsidRPr="00F561C3">
        <w:rPr>
          <w:rFonts w:ascii="Times New Roman" w:eastAsiaTheme="minorHAnsi" w:hAnsi="Times New Roman" w:cs="Times New Roman"/>
          <w:sz w:val="26"/>
          <w:szCs w:val="26"/>
          <w:lang w:eastAsia="en-US"/>
        </w:rPr>
        <w:t>тике ДДТТ, по применению СВЭ – 4</w:t>
      </w:r>
      <w:r w:rsidR="00286FFD" w:rsidRPr="00F561C3">
        <w:rPr>
          <w:rFonts w:ascii="Times New Roman" w:eastAsiaTheme="minorHAnsi" w:hAnsi="Times New Roman" w:cs="Times New Roman"/>
          <w:sz w:val="26"/>
          <w:szCs w:val="26"/>
          <w:lang w:eastAsia="en-US"/>
        </w:rPr>
        <w:t>, по применению дет</w:t>
      </w:r>
      <w:r w:rsidR="002860B0">
        <w:rPr>
          <w:rFonts w:ascii="Times New Roman" w:eastAsiaTheme="minorHAnsi" w:hAnsi="Times New Roman" w:cs="Times New Roman"/>
          <w:sz w:val="26"/>
          <w:szCs w:val="26"/>
          <w:lang w:eastAsia="en-US"/>
        </w:rPr>
        <w:t>ских удерживающих устройств  - 9</w:t>
      </w:r>
      <w:r w:rsidR="00286FFD" w:rsidRPr="00F561C3">
        <w:rPr>
          <w:rFonts w:ascii="Times New Roman" w:eastAsiaTheme="minorHAnsi" w:hAnsi="Times New Roman" w:cs="Times New Roman"/>
          <w:sz w:val="26"/>
          <w:szCs w:val="26"/>
          <w:lang w:eastAsia="en-US"/>
        </w:rPr>
        <w:t>, посвященны</w:t>
      </w:r>
      <w:r w:rsidR="002860B0">
        <w:rPr>
          <w:rFonts w:ascii="Times New Roman" w:eastAsiaTheme="minorHAnsi" w:hAnsi="Times New Roman" w:cs="Times New Roman"/>
          <w:sz w:val="26"/>
          <w:szCs w:val="26"/>
          <w:lang w:eastAsia="en-US"/>
        </w:rPr>
        <w:t>х социально – значимых датам – 10</w:t>
      </w:r>
      <w:r w:rsidR="00286FFD" w:rsidRPr="00F561C3">
        <w:rPr>
          <w:rFonts w:ascii="Times New Roman" w:eastAsiaTheme="minorHAnsi" w:hAnsi="Times New Roman" w:cs="Times New Roman"/>
          <w:sz w:val="26"/>
          <w:szCs w:val="26"/>
          <w:lang w:eastAsia="en-US"/>
        </w:rPr>
        <w:t xml:space="preserve">.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 xml:space="preserve">а январь </w:t>
      </w:r>
      <w:r w:rsidR="008053AD">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 xml:space="preserve">май </w:t>
      </w:r>
      <w:r w:rsidR="00CE675F" w:rsidRPr="00CE675F">
        <w:rPr>
          <w:rFonts w:ascii="Times New Roman" w:eastAsiaTheme="minorHAnsi" w:hAnsi="Times New Roman" w:cs="Times New Roman"/>
          <w:sz w:val="26"/>
          <w:szCs w:val="26"/>
          <w:lang w:eastAsia="en-US"/>
        </w:rPr>
        <w:t>2020 года в средствах массовой информации размещено</w:t>
      </w:r>
      <w:r w:rsidR="008053AD">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277</w:t>
      </w:r>
      <w:r w:rsidR="008053AD" w:rsidRPr="008053AD">
        <w:rPr>
          <w:rFonts w:ascii="Times New Roman" w:eastAsiaTheme="minorHAnsi" w:hAnsi="Times New Roman" w:cs="Times New Roman"/>
          <w:sz w:val="26"/>
          <w:szCs w:val="26"/>
          <w:lang w:eastAsia="en-US"/>
        </w:rPr>
        <w:t xml:space="preserve"> материалов</w:t>
      </w:r>
      <w:r w:rsidR="002860B0">
        <w:rPr>
          <w:rFonts w:ascii="Times New Roman" w:eastAsiaTheme="minorHAnsi" w:hAnsi="Times New Roman" w:cs="Times New Roman"/>
          <w:sz w:val="26"/>
          <w:szCs w:val="26"/>
          <w:lang w:eastAsia="en-US"/>
        </w:rPr>
        <w:t xml:space="preserve"> по профилактике ДДТТ, из них 90</w:t>
      </w:r>
      <w:r w:rsidR="008053AD" w:rsidRPr="008053AD">
        <w:rPr>
          <w:rFonts w:ascii="Times New Roman" w:eastAsiaTheme="minorHAnsi" w:hAnsi="Times New Roman" w:cs="Times New Roman"/>
          <w:sz w:val="26"/>
          <w:szCs w:val="26"/>
          <w:lang w:eastAsia="en-US"/>
        </w:rPr>
        <w:t xml:space="preserve"> по профилактике ДТП с участием несовершеннолетних пешеходов</w:t>
      </w:r>
      <w:r w:rsidR="008053AD">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sidRPr="006C6E18">
        <w:rPr>
          <w:rFonts w:ascii="Times New Roman" w:eastAsiaTheme="minorHAnsi" w:hAnsi="Times New Roman" w:cs="Times New Roman"/>
          <w:sz w:val="26"/>
          <w:szCs w:val="26"/>
          <w:lang w:eastAsia="en-US"/>
        </w:rPr>
        <w:t xml:space="preserve">пассажиров </w:t>
      </w:r>
      <w:r w:rsidR="0098254B" w:rsidRPr="006C6E18">
        <w:rPr>
          <w:rFonts w:ascii="Times New Roman" w:eastAsiaTheme="minorHAnsi" w:hAnsi="Times New Roman" w:cs="Times New Roman"/>
          <w:sz w:val="26"/>
          <w:szCs w:val="26"/>
          <w:lang w:eastAsia="en-US"/>
        </w:rPr>
        <w:t xml:space="preserve"> -</w:t>
      </w:r>
      <w:r w:rsidR="00D84F12" w:rsidRPr="006C6E18">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85</w:t>
      </w:r>
      <w:r w:rsidR="001A156A" w:rsidRPr="006C6E18">
        <w:rPr>
          <w:rFonts w:ascii="Times New Roman" w:eastAsiaTheme="minorHAnsi" w:hAnsi="Times New Roman" w:cs="Times New Roman"/>
          <w:sz w:val="26"/>
          <w:szCs w:val="26"/>
          <w:lang w:eastAsia="en-US"/>
        </w:rPr>
        <w:t xml:space="preserve">, </w:t>
      </w:r>
      <w:r w:rsidR="006C6E18" w:rsidRPr="006C6E18">
        <w:rPr>
          <w:rFonts w:ascii="Times New Roman" w:eastAsiaTheme="minorHAnsi" w:hAnsi="Times New Roman" w:cs="Times New Roman"/>
          <w:sz w:val="26"/>
          <w:szCs w:val="26"/>
          <w:lang w:eastAsia="en-US"/>
        </w:rPr>
        <w:t xml:space="preserve">из </w:t>
      </w:r>
      <w:r w:rsidR="00F561C3">
        <w:rPr>
          <w:rFonts w:ascii="Times New Roman" w:eastAsiaTheme="minorHAnsi" w:hAnsi="Times New Roman" w:cs="Times New Roman"/>
          <w:sz w:val="26"/>
          <w:szCs w:val="26"/>
          <w:lang w:eastAsia="en-US"/>
        </w:rPr>
        <w:t>них по пассажирам автобусов</w:t>
      </w:r>
      <w:r w:rsidR="002860B0">
        <w:rPr>
          <w:rFonts w:ascii="Times New Roman" w:eastAsiaTheme="minorHAnsi" w:hAnsi="Times New Roman" w:cs="Times New Roman"/>
          <w:sz w:val="26"/>
          <w:szCs w:val="26"/>
          <w:lang w:eastAsia="en-US"/>
        </w:rPr>
        <w:t xml:space="preserve">  - 23</w:t>
      </w:r>
      <w:r w:rsidR="001A156A">
        <w:rPr>
          <w:rFonts w:ascii="Times New Roman" w:eastAsiaTheme="minorHAnsi" w:hAnsi="Times New Roman" w:cs="Times New Roman"/>
          <w:sz w:val="26"/>
          <w:szCs w:val="26"/>
          <w:lang w:eastAsia="en-US"/>
        </w:rPr>
        <w:t xml:space="preserve">, информация о проведении пропагандистских мероприятий  -  </w:t>
      </w:r>
      <w:r w:rsidR="002860B0">
        <w:rPr>
          <w:rFonts w:ascii="Times New Roman" w:eastAsiaTheme="minorHAnsi" w:hAnsi="Times New Roman" w:cs="Times New Roman"/>
          <w:sz w:val="26"/>
          <w:szCs w:val="26"/>
          <w:lang w:eastAsia="en-US"/>
        </w:rPr>
        <w:t>71</w:t>
      </w:r>
      <w:r w:rsidR="001A156A">
        <w:rPr>
          <w:rFonts w:ascii="Times New Roman" w:eastAsiaTheme="minorHAnsi" w:hAnsi="Times New Roman" w:cs="Times New Roman"/>
          <w:sz w:val="26"/>
          <w:szCs w:val="26"/>
          <w:lang w:eastAsia="en-US"/>
        </w:rPr>
        <w:t xml:space="preserve">. </w:t>
      </w:r>
    </w:p>
    <w:p w:rsid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sidRPr="006C6E18">
        <w:rPr>
          <w:rFonts w:ascii="Times New Roman" w:eastAsiaTheme="minorHAnsi" w:hAnsi="Times New Roman" w:cs="Times New Roman"/>
          <w:sz w:val="26"/>
          <w:szCs w:val="26"/>
          <w:lang w:eastAsia="en-US"/>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r w:rsidRPr="006072E3">
        <w:rPr>
          <w:rFonts w:ascii="Times New Roman" w:hAnsi="Times New Roman" w:cs="Times New Roman"/>
          <w:color w:val="000000" w:themeColor="text1"/>
          <w:sz w:val="26"/>
          <w:szCs w:val="26"/>
        </w:rPr>
        <w:t>В рамках 2 этапа «Декады дорожной безопасности детей» в период с 18 по 27 мая 2020г. сотрудниками полка ДПС проведено профилактическое мероприятие «Пешеходный 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
    <w:p w:rsidR="006C6E18" w:rsidRP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 в </w:t>
      </w:r>
      <w:r w:rsidRPr="006C6E18">
        <w:rPr>
          <w:rFonts w:ascii="Times New Roman" w:eastAsiaTheme="minorHAnsi" w:hAnsi="Times New Roman" w:cs="Times New Roman"/>
          <w:sz w:val="26"/>
          <w:szCs w:val="26"/>
          <w:lang w:eastAsia="en-US"/>
        </w:rPr>
        <w:t>текущем году на территории г. Красноярска и г. Дивногорска сотрудник</w:t>
      </w:r>
      <w:r w:rsidR="002860B0">
        <w:rPr>
          <w:rFonts w:ascii="Times New Roman" w:eastAsiaTheme="minorHAnsi" w:hAnsi="Times New Roman" w:cs="Times New Roman"/>
          <w:sz w:val="26"/>
          <w:szCs w:val="26"/>
          <w:lang w:eastAsia="en-US"/>
        </w:rPr>
        <w:t>ами полка ДПС было пресечено 449</w:t>
      </w:r>
      <w:r w:rsidRPr="006C6E18">
        <w:rPr>
          <w:rFonts w:ascii="Times New Roman" w:eastAsiaTheme="minorHAnsi" w:hAnsi="Times New Roman" w:cs="Times New Roman"/>
          <w:sz w:val="26"/>
          <w:szCs w:val="26"/>
          <w:lang w:eastAsia="en-US"/>
        </w:rPr>
        <w:t xml:space="preserve"> нарушений ПДД несовершеннолетними пешеходами в возрасте до 15 лет (включительно).</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«Красноярск Главный»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747109" w:rsidRDefault="00475F83" w:rsidP="00475F83">
      <w:pPr>
        <w:spacing w:after="0" w:line="240" w:lineRule="auto"/>
        <w:ind w:firstLine="709"/>
        <w:jc w:val="both"/>
        <w:rPr>
          <w:rFonts w:ascii="Times New Roman" w:eastAsia="Times New Roman" w:hAnsi="Times New Roman" w:cs="Times New Roman"/>
          <w:color w:val="000000"/>
          <w:sz w:val="26"/>
          <w:szCs w:val="26"/>
        </w:rPr>
      </w:pPr>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sidR="00AA3AAA">
        <w:rPr>
          <w:rFonts w:ascii="Times New Roman" w:eastAsia="Times New Roman" w:hAnsi="Times New Roman" w:cs="Times New Roman"/>
          <w:color w:val="000000"/>
          <w:sz w:val="26"/>
          <w:szCs w:val="26"/>
        </w:rPr>
        <w:br/>
        <w:t>5</w:t>
      </w:r>
      <w:r w:rsidRPr="00475F83">
        <w:rPr>
          <w:rFonts w:ascii="Times New Roman" w:eastAsia="Times New Roman" w:hAnsi="Times New Roman" w:cs="Times New Roman"/>
          <w:color w:val="000000"/>
          <w:sz w:val="26"/>
          <w:szCs w:val="26"/>
        </w:rPr>
        <w:t xml:space="preserve"> месяц</w:t>
      </w:r>
      <w:r w:rsidR="00AA3AAA">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2020</w:t>
      </w:r>
      <w:r w:rsidRPr="00475F83">
        <w:rPr>
          <w:rFonts w:ascii="Times New Roman" w:eastAsia="Times New Roman" w:hAnsi="Times New Roman" w:cs="Times New Roman"/>
          <w:color w:val="000000"/>
          <w:sz w:val="26"/>
          <w:szCs w:val="26"/>
        </w:rPr>
        <w:t xml:space="preserve"> года с участием несовершеннолетних</w:t>
      </w:r>
      <w:r w:rsidR="00747109">
        <w:rPr>
          <w:rFonts w:ascii="Times New Roman" w:eastAsia="Times New Roman" w:hAnsi="Times New Roman" w:cs="Times New Roman"/>
          <w:color w:val="000000"/>
          <w:sz w:val="26"/>
          <w:szCs w:val="26"/>
        </w:rPr>
        <w:t xml:space="preserve"> и учитывая сложившуюся ситуацию по противодействию короновирусной инфекции</w:t>
      </w:r>
      <w:r w:rsidR="00AB3B1E">
        <w:rPr>
          <w:rFonts w:ascii="Times New Roman" w:eastAsia="Times New Roman" w:hAnsi="Times New Roman" w:cs="Times New Roman"/>
          <w:color w:val="000000"/>
          <w:sz w:val="26"/>
          <w:szCs w:val="26"/>
        </w:rPr>
        <w:t>,</w:t>
      </w:r>
      <w:r w:rsidR="00747109">
        <w:rPr>
          <w:rFonts w:ascii="Times New Roman" w:eastAsia="Times New Roman" w:hAnsi="Times New Roman" w:cs="Times New Roman"/>
          <w:color w:val="000000"/>
          <w:sz w:val="26"/>
          <w:szCs w:val="26"/>
        </w:rPr>
        <w:t xml:space="preserve"> </w:t>
      </w:r>
      <w:r w:rsidR="00336B96">
        <w:rPr>
          <w:rFonts w:ascii="Times New Roman" w:eastAsia="Times New Roman" w:hAnsi="Times New Roman" w:cs="Times New Roman"/>
          <w:color w:val="000000"/>
          <w:sz w:val="26"/>
          <w:szCs w:val="26"/>
        </w:rPr>
        <w:t xml:space="preserve">а также наступление летних школьных каникул </w:t>
      </w:r>
      <w:r w:rsidRPr="00475F83">
        <w:rPr>
          <w:rFonts w:ascii="Times New Roman" w:eastAsia="Times New Roman" w:hAnsi="Times New Roman" w:cs="Times New Roman"/>
          <w:color w:val="000000"/>
          <w:sz w:val="26"/>
          <w:szCs w:val="26"/>
        </w:rPr>
        <w:t>педагогам образовательных учреждений</w:t>
      </w:r>
      <w:r w:rsidR="00C66447">
        <w:rPr>
          <w:rFonts w:ascii="Times New Roman" w:eastAsia="Times New Roman" w:hAnsi="Times New Roman" w:cs="Times New Roman"/>
          <w:color w:val="000000"/>
          <w:sz w:val="26"/>
          <w:szCs w:val="26"/>
        </w:rPr>
        <w:t xml:space="preserve"> в </w:t>
      </w:r>
      <w:r w:rsidR="00336B96">
        <w:rPr>
          <w:rFonts w:ascii="Times New Roman" w:eastAsia="Times New Roman" w:hAnsi="Times New Roman" w:cs="Times New Roman"/>
          <w:color w:val="000000"/>
          <w:sz w:val="26"/>
          <w:szCs w:val="26"/>
        </w:rPr>
        <w:t>июне</w:t>
      </w:r>
      <w:r w:rsidR="00747109">
        <w:rPr>
          <w:rFonts w:ascii="Times New Roman" w:eastAsia="Times New Roman" w:hAnsi="Times New Roman" w:cs="Times New Roman"/>
          <w:color w:val="000000"/>
          <w:sz w:val="26"/>
          <w:szCs w:val="26"/>
        </w:rPr>
        <w:t xml:space="preserve"> 2020 т.г. с</w:t>
      </w:r>
      <w:r w:rsidRPr="00475F83">
        <w:rPr>
          <w:rFonts w:ascii="Times New Roman" w:eastAsia="Times New Roman" w:hAnsi="Times New Roman" w:cs="Times New Roman"/>
          <w:color w:val="000000"/>
          <w:sz w:val="26"/>
          <w:szCs w:val="26"/>
        </w:rPr>
        <w:t>ледует</w:t>
      </w:r>
      <w:r w:rsidR="00A564A3">
        <w:rPr>
          <w:rFonts w:ascii="Times New Roman" w:eastAsia="Times New Roman" w:hAnsi="Times New Roman" w:cs="Times New Roman"/>
          <w:color w:val="000000"/>
          <w:sz w:val="26"/>
          <w:szCs w:val="26"/>
        </w:rPr>
        <w:t xml:space="preserve"> в дистанционном режиме </w:t>
      </w:r>
      <w:r w:rsidRPr="00475F83">
        <w:rPr>
          <w:rFonts w:ascii="Times New Roman" w:eastAsia="Times New Roman" w:hAnsi="Times New Roman" w:cs="Times New Roman"/>
          <w:color w:val="000000"/>
          <w:sz w:val="26"/>
          <w:szCs w:val="26"/>
        </w:rPr>
        <w:t>активизировать профилактическую работу с несовершеннолетними, а также с их родителями</w:t>
      </w:r>
      <w:r w:rsidR="00747109">
        <w:rPr>
          <w:rFonts w:ascii="Times New Roman" w:eastAsia="Times New Roman" w:hAnsi="Times New Roman" w:cs="Times New Roman"/>
          <w:color w:val="000000"/>
          <w:sz w:val="26"/>
          <w:szCs w:val="26"/>
        </w:rPr>
        <w:t xml:space="preserve"> по недопущению аварийных ситуаций с детьми.</w:t>
      </w:r>
    </w:p>
    <w:p w:rsidR="00C66447" w:rsidRPr="00A564A3" w:rsidRDefault="00C66447" w:rsidP="00C66447">
      <w:pPr>
        <w:spacing w:after="0" w:line="240" w:lineRule="auto"/>
        <w:jc w:val="both"/>
        <w:rPr>
          <w:rFonts w:ascii="Times New Roman" w:eastAsia="Times New Roman" w:hAnsi="Times New Roman" w:cs="Times New Roman"/>
          <w:sz w:val="26"/>
          <w:szCs w:val="26"/>
        </w:rPr>
      </w:pPr>
      <w:r w:rsidRPr="00A564A3">
        <w:rPr>
          <w:rFonts w:ascii="Times New Roman" w:eastAsia="Times New Roman" w:hAnsi="Times New Roman" w:cs="Times New Roman"/>
          <w:sz w:val="26"/>
          <w:szCs w:val="26"/>
        </w:rPr>
        <w:lastRenderedPageBreak/>
        <w:t xml:space="preserve">          </w:t>
      </w:r>
      <w:r w:rsidR="00475F83" w:rsidRPr="00A564A3">
        <w:rPr>
          <w:rFonts w:ascii="Times New Roman" w:eastAsia="Times New Roman" w:hAnsi="Times New Roman" w:cs="Times New Roman"/>
          <w:b/>
          <w:sz w:val="26"/>
          <w:szCs w:val="26"/>
        </w:rPr>
        <w:t>В целях поведен</w:t>
      </w:r>
      <w:r w:rsidRPr="00A564A3">
        <w:rPr>
          <w:rFonts w:ascii="Times New Roman" w:eastAsia="Times New Roman" w:hAnsi="Times New Roman" w:cs="Times New Roman"/>
          <w:b/>
          <w:sz w:val="26"/>
          <w:szCs w:val="26"/>
        </w:rPr>
        <w:t>ия работы в данном направлении</w:t>
      </w:r>
      <w:r w:rsidRPr="00A564A3">
        <w:rPr>
          <w:rFonts w:ascii="Times New Roman" w:eastAsia="Times New Roman" w:hAnsi="Times New Roman" w:cs="Times New Roman"/>
          <w:sz w:val="26"/>
          <w:szCs w:val="26"/>
        </w:rPr>
        <w:t xml:space="preserve"> </w:t>
      </w:r>
      <w:r w:rsidR="00475F83" w:rsidRPr="00A564A3">
        <w:rPr>
          <w:rFonts w:ascii="Times New Roman" w:eastAsia="Times New Roman" w:hAnsi="Times New Roman" w:cs="Times New Roman"/>
          <w:b/>
          <w:sz w:val="26"/>
          <w:szCs w:val="26"/>
        </w:rPr>
        <w:t>ГУ образования администрации г. Красноярска</w:t>
      </w:r>
      <w:r w:rsidRPr="00A564A3">
        <w:rPr>
          <w:rFonts w:ascii="Times New Roman" w:eastAsia="Times New Roman" w:hAnsi="Times New Roman" w:cs="Times New Roman"/>
          <w:b/>
          <w:sz w:val="26"/>
          <w:szCs w:val="26"/>
        </w:rPr>
        <w:t xml:space="preserve"> и отделу образования г. Дивногорска при взаимодействии с сотрудниками ОГИБДД </w:t>
      </w:r>
      <w:r w:rsidR="00FA3B27" w:rsidRPr="00A564A3">
        <w:rPr>
          <w:rFonts w:ascii="Times New Roman" w:eastAsia="Times New Roman" w:hAnsi="Times New Roman" w:cs="Times New Roman"/>
          <w:b/>
          <w:sz w:val="26"/>
          <w:szCs w:val="26"/>
        </w:rPr>
        <w:t xml:space="preserve">и ПДН </w:t>
      </w:r>
      <w:r w:rsidRPr="00A564A3">
        <w:rPr>
          <w:rFonts w:ascii="Times New Roman" w:eastAsia="Times New Roman" w:hAnsi="Times New Roman" w:cs="Times New Roman"/>
          <w:sz w:val="26"/>
          <w:szCs w:val="26"/>
        </w:rPr>
        <w:t>в</w:t>
      </w:r>
      <w:r w:rsidR="00A564A3" w:rsidRPr="00A564A3">
        <w:rPr>
          <w:rFonts w:ascii="Times New Roman" w:eastAsia="Times New Roman" w:hAnsi="Times New Roman" w:cs="Times New Roman"/>
          <w:sz w:val="26"/>
          <w:szCs w:val="26"/>
        </w:rPr>
        <w:t xml:space="preserve"> </w:t>
      </w:r>
      <w:r w:rsidRPr="00A564A3">
        <w:rPr>
          <w:rFonts w:ascii="Times New Roman" w:eastAsia="Times New Roman" w:hAnsi="Times New Roman" w:cs="Times New Roman"/>
          <w:sz w:val="26"/>
          <w:szCs w:val="26"/>
        </w:rPr>
        <w:t>текущем учебном году необходимо:</w:t>
      </w:r>
    </w:p>
    <w:p w:rsidR="00336B96"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A564A3">
        <w:rPr>
          <w:rFonts w:ascii="Times New Roman" w:eastAsia="Times New Roman" w:hAnsi="Times New Roman" w:cs="Times New Roman"/>
          <w:sz w:val="26"/>
          <w:szCs w:val="26"/>
        </w:rPr>
        <w:t xml:space="preserve"> </w:t>
      </w:r>
      <w:r w:rsidR="0025473E">
        <w:rPr>
          <w:rFonts w:ascii="Times New Roman" w:eastAsia="Times New Roman" w:hAnsi="Times New Roman" w:cs="Times New Roman"/>
          <w:sz w:val="26"/>
          <w:szCs w:val="26"/>
        </w:rPr>
        <w:t xml:space="preserve">  </w:t>
      </w:r>
      <w:r w:rsidR="00A564A3">
        <w:rPr>
          <w:rFonts w:ascii="Times New Roman" w:eastAsia="Times New Roman" w:hAnsi="Times New Roman" w:cs="Times New Roman"/>
          <w:sz w:val="26"/>
          <w:szCs w:val="26"/>
        </w:rPr>
        <w:t>Организовать проведение профилактических мероприятий (викторин, конкурсов, бесед) в пришкольных летних лагерях, акцентировав внимание детей на безопасное поведение при катании на двухколесном транспорте, а также на самокатах, роликовых коньках, гирескутерах, моноколесах и  иных современных электронных устройствах.</w:t>
      </w:r>
    </w:p>
    <w:p w:rsidR="00371954"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представителей «Родительских патрулей»;</w:t>
      </w:r>
    </w:p>
    <w:p w:rsidR="00C66447" w:rsidRPr="00C66447"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BD4E75">
        <w:rPr>
          <w:rFonts w:ascii="Times New Roman" w:eastAsia="Times New Roman" w:hAnsi="Times New Roman" w:cs="Times New Roman"/>
          <w:sz w:val="26"/>
          <w:szCs w:val="26"/>
        </w:rPr>
        <w:t xml:space="preserve">.  </w:t>
      </w:r>
      <w:r w:rsidR="004F1AF5">
        <w:rPr>
          <w:rFonts w:ascii="Times New Roman" w:eastAsia="Times New Roman" w:hAnsi="Times New Roman" w:cs="Times New Roman"/>
          <w:sz w:val="26"/>
          <w:szCs w:val="26"/>
        </w:rPr>
        <w:t xml:space="preserve">Продолжить педагогам образовательных учреждений рекомендовать родителям </w:t>
      </w:r>
      <w:r w:rsidR="00C66447" w:rsidRPr="00C66447">
        <w:rPr>
          <w:rFonts w:ascii="Times New Roman" w:eastAsia="Times New Roman" w:hAnsi="Times New Roman" w:cs="Times New Roman"/>
          <w:sz w:val="26"/>
          <w:szCs w:val="26"/>
        </w:rPr>
        <w:t>(посредством электронного журнала</w:t>
      </w:r>
      <w:r w:rsidR="00C426B2">
        <w:rPr>
          <w:rFonts w:ascii="Times New Roman" w:eastAsia="Times New Roman" w:hAnsi="Times New Roman" w:cs="Times New Roman"/>
          <w:sz w:val="26"/>
          <w:szCs w:val="26"/>
        </w:rPr>
        <w:t xml:space="preserve"> и родительских чатов в современных месенджерах «Вайбер», Вотсап»</w:t>
      </w:r>
      <w:r w:rsidR="00C66447" w:rsidRPr="00C66447">
        <w:rPr>
          <w:rFonts w:ascii="Times New Roman" w:eastAsia="Times New Roman" w:hAnsi="Times New Roman" w:cs="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(гибдд.рф);</w:t>
      </w:r>
    </w:p>
    <w:p w:rsidR="00C66447"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w:t>
      </w:r>
      <w:r w:rsidR="00331321">
        <w:rPr>
          <w:rFonts w:ascii="Times New Roman" w:eastAsia="Times New Roman" w:hAnsi="Times New Roman" w:cs="Times New Roman"/>
          <w:b/>
          <w:color w:val="000000"/>
          <w:sz w:val="26"/>
          <w:szCs w:val="26"/>
        </w:rPr>
        <w:t xml:space="preserve">инспекторам </w:t>
      </w:r>
      <w:r w:rsidR="00A407AD" w:rsidRPr="00A407AD">
        <w:rPr>
          <w:rFonts w:ascii="Times New Roman" w:eastAsia="Times New Roman" w:hAnsi="Times New Roman" w:cs="Times New Roman"/>
          <w:b/>
          <w:color w:val="000000"/>
          <w:sz w:val="26"/>
          <w:szCs w:val="26"/>
        </w:rPr>
        <w:t>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371954" w:rsidRDefault="00CD4206"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648C4" w:rsidRPr="004648C4">
        <w:rPr>
          <w:rFonts w:ascii="Times New Roman" w:eastAsia="Times New Roman" w:hAnsi="Times New Roman" w:cs="Times New Roman"/>
          <w:color w:val="000000"/>
          <w:sz w:val="26"/>
          <w:szCs w:val="26"/>
        </w:rPr>
        <w:t xml:space="preserve">1. </w:t>
      </w:r>
      <w:r w:rsidR="004648C4">
        <w:rPr>
          <w:rFonts w:ascii="Times New Roman" w:eastAsia="Times New Roman" w:hAnsi="Times New Roman" w:cs="Times New Roman"/>
          <w:color w:val="000000"/>
          <w:sz w:val="26"/>
          <w:szCs w:val="26"/>
        </w:rPr>
        <w:t xml:space="preserve">Ежемесячно доводить </w:t>
      </w:r>
      <w:r w:rsidR="004648C4" w:rsidRPr="004648C4">
        <w:rPr>
          <w:rFonts w:ascii="Times New Roman" w:eastAsia="Times New Roman" w:hAnsi="Times New Roman" w:cs="Times New Roman"/>
          <w:color w:val="000000"/>
          <w:sz w:val="26"/>
          <w:szCs w:val="26"/>
        </w:rPr>
        <w:t xml:space="preserve">информацию о выявленных нарушениях и статистике руководителям образовательных учреждений, чьи учащиеся систематически нарушают правила дорожного </w:t>
      </w:r>
      <w:r w:rsidR="004648C4">
        <w:rPr>
          <w:rFonts w:ascii="Times New Roman" w:eastAsia="Times New Roman" w:hAnsi="Times New Roman" w:cs="Times New Roman"/>
          <w:color w:val="000000"/>
          <w:sz w:val="26"/>
          <w:szCs w:val="26"/>
        </w:rPr>
        <w:t>движения, для принятия комплексных</w:t>
      </w:r>
      <w:r w:rsidR="004648C4" w:rsidRPr="004648C4">
        <w:rPr>
          <w:rFonts w:ascii="Times New Roman" w:eastAsia="Times New Roman" w:hAnsi="Times New Roman" w:cs="Times New Roman"/>
          <w:color w:val="000000"/>
          <w:sz w:val="26"/>
          <w:szCs w:val="26"/>
        </w:rPr>
        <w:t xml:space="preserve"> мер по</w:t>
      </w:r>
      <w:r w:rsidR="00371954">
        <w:rPr>
          <w:rFonts w:ascii="Times New Roman" w:eastAsia="Times New Roman" w:hAnsi="Times New Roman" w:cs="Times New Roman"/>
          <w:color w:val="000000"/>
          <w:sz w:val="26"/>
          <w:szCs w:val="26"/>
        </w:rPr>
        <w:t xml:space="preserve"> недопущению подобных фактов вновь;</w:t>
      </w:r>
    </w:p>
    <w:p w:rsidR="004648C4" w:rsidRP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 2. В целях предупреждения и профилактики нарушений ПДД, связанных с управлением авто</w:t>
      </w:r>
      <w:r w:rsidR="00331321">
        <w:rPr>
          <w:rFonts w:ascii="Times New Roman" w:eastAsia="Times New Roman" w:hAnsi="Times New Roman" w:cs="Times New Roman"/>
          <w:color w:val="000000"/>
          <w:sz w:val="26"/>
          <w:szCs w:val="26"/>
        </w:rPr>
        <w:t xml:space="preserve"> </w:t>
      </w:r>
      <w:r w:rsidRPr="004648C4">
        <w:rPr>
          <w:rFonts w:ascii="Times New Roman" w:eastAsia="Times New Roman" w:hAnsi="Times New Roman" w:cs="Times New Roman"/>
          <w:color w:val="000000"/>
          <w:sz w:val="26"/>
          <w:szCs w:val="26"/>
        </w:rPr>
        <w:t>- мототранспортными средствами несовершеннолетними, не имеющими права управления, ориентировать экипажи ДПС на выявление и пресечение под</w:t>
      </w:r>
      <w:r>
        <w:rPr>
          <w:rFonts w:ascii="Times New Roman" w:eastAsia="Times New Roman" w:hAnsi="Times New Roman" w:cs="Times New Roman"/>
          <w:color w:val="000000"/>
          <w:sz w:val="26"/>
          <w:szCs w:val="26"/>
        </w:rPr>
        <w:t>обных фактов при несении службы;</w:t>
      </w:r>
    </w:p>
    <w:p w:rsid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331321">
        <w:rPr>
          <w:rFonts w:ascii="Times New Roman" w:eastAsia="Times New Roman" w:hAnsi="Times New Roman" w:cs="Times New Roman"/>
          <w:color w:val="000000"/>
          <w:sz w:val="26"/>
          <w:szCs w:val="26"/>
        </w:rPr>
        <w:t>Не реже двух раз в месяц проводить оперативно-профилактические мероприятия</w:t>
      </w:r>
      <w:r w:rsidR="009469D8">
        <w:rPr>
          <w:rFonts w:ascii="Times New Roman" w:eastAsia="Times New Roman" w:hAnsi="Times New Roman" w:cs="Times New Roman"/>
          <w:color w:val="000000"/>
          <w:sz w:val="26"/>
          <w:szCs w:val="26"/>
        </w:rPr>
        <w:t xml:space="preserve">, направленные на пресечение нарушений ПДД несовершеннолетними пешеходами, </w:t>
      </w:r>
      <w:r w:rsidRPr="00F82851">
        <w:rPr>
          <w:rFonts w:ascii="Times New Roman" w:eastAsia="Times New Roman" w:hAnsi="Times New Roman" w:cs="Times New Roman"/>
          <w:color w:val="000000"/>
          <w:sz w:val="26"/>
          <w:szCs w:val="26"/>
        </w:rPr>
        <w:t>с учетом требований методических рекомендаций</w:t>
      </w:r>
      <w:r w:rsidR="00331321">
        <w:rPr>
          <w:rFonts w:ascii="Times New Roman" w:eastAsia="Times New Roman" w:hAnsi="Times New Roman" w:cs="Times New Roman"/>
          <w:color w:val="000000"/>
          <w:sz w:val="26"/>
          <w:szCs w:val="26"/>
        </w:rPr>
        <w:t>, с привлечением общественных организаций</w:t>
      </w:r>
      <w:r w:rsidRPr="00F82851">
        <w:rPr>
          <w:rFonts w:ascii="Times New Roman" w:eastAsia="Times New Roman" w:hAnsi="Times New Roman" w:cs="Times New Roman"/>
          <w:color w:val="000000"/>
          <w:sz w:val="26"/>
          <w:szCs w:val="26"/>
        </w:rPr>
        <w:t xml:space="preserve"> и обязательным освещением результатов</w:t>
      </w:r>
      <w:r w:rsidR="00331321">
        <w:rPr>
          <w:rFonts w:ascii="Times New Roman" w:eastAsia="Times New Roman" w:hAnsi="Times New Roman" w:cs="Times New Roman"/>
          <w:color w:val="000000"/>
          <w:sz w:val="26"/>
          <w:szCs w:val="26"/>
        </w:rPr>
        <w:t xml:space="preserve"> в СМИ. </w:t>
      </w:r>
      <w:r w:rsidRPr="00F82851">
        <w:rPr>
          <w:rFonts w:ascii="Times New Roman" w:eastAsia="Times New Roman" w:hAnsi="Times New Roman" w:cs="Times New Roman"/>
          <w:color w:val="000000"/>
          <w:sz w:val="26"/>
          <w:szCs w:val="26"/>
        </w:rPr>
        <w:t xml:space="preserve">При расставлении нарядов учитывать анализ аварийности </w:t>
      </w:r>
      <w:r w:rsidR="00331321">
        <w:rPr>
          <w:rFonts w:ascii="Times New Roman" w:eastAsia="Times New Roman" w:hAnsi="Times New Roman" w:cs="Times New Roman"/>
          <w:color w:val="000000"/>
          <w:sz w:val="26"/>
          <w:szCs w:val="26"/>
        </w:rPr>
        <w:t xml:space="preserve">с участием детей </w:t>
      </w:r>
      <w:r w:rsidRPr="00F82851">
        <w:rPr>
          <w:rFonts w:ascii="Times New Roman" w:eastAsia="Times New Roman" w:hAnsi="Times New Roman" w:cs="Times New Roman"/>
          <w:color w:val="000000"/>
          <w:sz w:val="26"/>
          <w:szCs w:val="26"/>
        </w:rPr>
        <w:t xml:space="preserve">(максимально ориентируя наряды в </w:t>
      </w:r>
      <w:r w:rsidR="00F23198" w:rsidRPr="000D6BBB">
        <w:rPr>
          <w:rFonts w:ascii="Times New Roman" w:eastAsia="Times New Roman" w:hAnsi="Times New Roman" w:cs="Times New Roman"/>
          <w:sz w:val="26"/>
          <w:szCs w:val="26"/>
        </w:rPr>
        <w:t xml:space="preserve">Кировском, </w:t>
      </w:r>
      <w:r w:rsidRPr="000D6BBB">
        <w:rPr>
          <w:rFonts w:ascii="Times New Roman" w:eastAsia="Times New Roman" w:hAnsi="Times New Roman" w:cs="Times New Roman"/>
          <w:sz w:val="26"/>
          <w:szCs w:val="26"/>
        </w:rPr>
        <w:t>Ленинском</w:t>
      </w:r>
      <w:r w:rsidR="00331321" w:rsidRPr="000D6BBB">
        <w:rPr>
          <w:rFonts w:ascii="Times New Roman" w:eastAsia="Times New Roman" w:hAnsi="Times New Roman" w:cs="Times New Roman"/>
          <w:sz w:val="26"/>
          <w:szCs w:val="26"/>
        </w:rPr>
        <w:t>, Свердловском</w:t>
      </w:r>
      <w:r w:rsidRPr="000D6BBB">
        <w:rPr>
          <w:rFonts w:ascii="Times New Roman" w:eastAsia="Times New Roman" w:hAnsi="Times New Roman" w:cs="Times New Roman"/>
          <w:sz w:val="26"/>
          <w:szCs w:val="26"/>
        </w:rPr>
        <w:t xml:space="preserve"> и Советском районах</w:t>
      </w:r>
      <w:r w:rsidR="00331321" w:rsidRPr="000D6BBB">
        <w:rPr>
          <w:rFonts w:ascii="Times New Roman" w:eastAsia="Times New Roman" w:hAnsi="Times New Roman" w:cs="Times New Roman"/>
          <w:sz w:val="26"/>
          <w:szCs w:val="26"/>
        </w:rPr>
        <w:t>)</w:t>
      </w:r>
      <w:r w:rsidRPr="000D6BBB">
        <w:rPr>
          <w:rFonts w:ascii="Times New Roman" w:eastAsia="Times New Roman" w:hAnsi="Times New Roman" w:cs="Times New Roman"/>
          <w:sz w:val="26"/>
          <w:szCs w:val="26"/>
        </w:rPr>
        <w:t xml:space="preserve">. Помимо </w:t>
      </w:r>
      <w:r w:rsidRPr="00F82851">
        <w:rPr>
          <w:rFonts w:ascii="Times New Roman" w:eastAsia="Times New Roman" w:hAnsi="Times New Roman" w:cs="Times New Roman"/>
          <w:color w:val="000000"/>
          <w:sz w:val="26"/>
          <w:szCs w:val="26"/>
        </w:rPr>
        <w:t>этого</w:t>
      </w:r>
      <w:r w:rsidR="00331321">
        <w:rPr>
          <w:rFonts w:ascii="Times New Roman" w:eastAsia="Times New Roman" w:hAnsi="Times New Roman" w:cs="Times New Roman"/>
          <w:color w:val="000000"/>
          <w:sz w:val="26"/>
          <w:szCs w:val="26"/>
        </w:rPr>
        <w:t xml:space="preserve"> после выхода детей с дистанционного обучения</w:t>
      </w:r>
      <w:r w:rsidRPr="00F82851">
        <w:rPr>
          <w:rFonts w:ascii="Times New Roman" w:eastAsia="Times New Roman" w:hAnsi="Times New Roman" w:cs="Times New Roman"/>
          <w:color w:val="000000"/>
          <w:sz w:val="26"/>
          <w:szCs w:val="26"/>
        </w:rPr>
        <w:t>, следует приблизить наряды инспе</w:t>
      </w:r>
      <w:r w:rsidR="00331321">
        <w:rPr>
          <w:rFonts w:ascii="Times New Roman" w:eastAsia="Times New Roman" w:hAnsi="Times New Roman" w:cs="Times New Roman"/>
          <w:color w:val="000000"/>
          <w:sz w:val="26"/>
          <w:szCs w:val="26"/>
        </w:rPr>
        <w:t xml:space="preserve">кторов ДПС к </w:t>
      </w:r>
      <w:r w:rsidRPr="00F82851">
        <w:rPr>
          <w:rFonts w:ascii="Times New Roman" w:eastAsia="Times New Roman" w:hAnsi="Times New Roman" w:cs="Times New Roman"/>
          <w:color w:val="000000"/>
          <w:sz w:val="26"/>
          <w:szCs w:val="26"/>
        </w:rPr>
        <w:t>образовательным уч</w:t>
      </w:r>
      <w:r>
        <w:rPr>
          <w:rFonts w:ascii="Times New Roman" w:eastAsia="Times New Roman" w:hAnsi="Times New Roman" w:cs="Times New Roman"/>
          <w:color w:val="000000"/>
          <w:sz w:val="26"/>
          <w:szCs w:val="26"/>
        </w:rPr>
        <w:t>реждениям в период с 07.00 до 08.00,</w:t>
      </w:r>
      <w:r w:rsidR="00331321">
        <w:rPr>
          <w:rFonts w:ascii="Times New Roman" w:eastAsia="Times New Roman" w:hAnsi="Times New Roman" w:cs="Times New Roman"/>
          <w:color w:val="000000"/>
          <w:sz w:val="26"/>
          <w:szCs w:val="26"/>
        </w:rPr>
        <w:t xml:space="preserve"> а также с </w:t>
      </w:r>
      <w:r>
        <w:rPr>
          <w:rFonts w:ascii="Times New Roman" w:eastAsia="Times New Roman" w:hAnsi="Times New Roman" w:cs="Times New Roman"/>
          <w:color w:val="000000"/>
          <w:sz w:val="26"/>
          <w:szCs w:val="26"/>
        </w:rPr>
        <w:t>18.00</w:t>
      </w:r>
      <w:r w:rsidR="00331321">
        <w:rPr>
          <w:rFonts w:ascii="Times New Roman" w:eastAsia="Times New Roman" w:hAnsi="Times New Roman" w:cs="Times New Roman"/>
          <w:color w:val="000000"/>
          <w:sz w:val="26"/>
          <w:szCs w:val="26"/>
        </w:rPr>
        <w:t xml:space="preserve"> до 20.00, где организовать профилактическую работу с детьми-пешеходами </w:t>
      </w:r>
      <w:r w:rsidR="00331321" w:rsidRPr="00331321">
        <w:rPr>
          <w:rFonts w:ascii="Times New Roman" w:eastAsia="Times New Roman" w:hAnsi="Times New Roman" w:cs="Times New Roman"/>
          <w:color w:val="000000"/>
          <w:sz w:val="26"/>
          <w:szCs w:val="26"/>
        </w:rPr>
        <w:t>с использованием СГУ</w:t>
      </w:r>
      <w:r w:rsidR="00331321">
        <w:rPr>
          <w:rFonts w:ascii="Times New Roman" w:eastAsia="Times New Roman" w:hAnsi="Times New Roman" w:cs="Times New Roman"/>
          <w:color w:val="000000"/>
          <w:sz w:val="26"/>
          <w:szCs w:val="26"/>
        </w:rPr>
        <w:t xml:space="preserve">. </w:t>
      </w:r>
    </w:p>
    <w:p w:rsidR="004648C4" w:rsidRDefault="00331321" w:rsidP="00475F83">
      <w:pPr>
        <w:spacing w:after="0" w:line="240" w:lineRule="auto"/>
        <w:ind w:firstLine="709"/>
        <w:jc w:val="both"/>
        <w:rPr>
          <w:rFonts w:ascii="Times New Roman" w:eastAsia="Times New Roman" w:hAnsi="Times New Roman" w:cs="Times New Roman"/>
          <w:color w:val="000000"/>
          <w:sz w:val="26"/>
          <w:szCs w:val="26"/>
        </w:rPr>
      </w:pPr>
      <w:r w:rsidRPr="00331321">
        <w:rPr>
          <w:rFonts w:ascii="Times New Roman" w:eastAsia="Times New Roman" w:hAnsi="Times New Roman" w:cs="Times New Roman"/>
          <w:color w:val="000000"/>
          <w:sz w:val="26"/>
          <w:szCs w:val="26"/>
        </w:rPr>
        <w:t>4.</w:t>
      </w:r>
      <w:r>
        <w:rPr>
          <w:rFonts w:ascii="Times New Roman" w:eastAsia="Times New Roman" w:hAnsi="Times New Roman" w:cs="Times New Roman"/>
          <w:b/>
          <w:color w:val="000000"/>
          <w:sz w:val="26"/>
          <w:szCs w:val="26"/>
        </w:rPr>
        <w:t xml:space="preserve"> </w:t>
      </w:r>
      <w:r w:rsidRPr="00331321">
        <w:rPr>
          <w:rFonts w:ascii="Times New Roman" w:eastAsia="Times New Roman" w:hAnsi="Times New Roman" w:cs="Times New Roman"/>
          <w:color w:val="000000"/>
          <w:sz w:val="26"/>
          <w:szCs w:val="26"/>
        </w:rPr>
        <w:t xml:space="preserve">Не реже двух раз в месяц проводить </w:t>
      </w:r>
      <w:r w:rsidR="004648C4" w:rsidRPr="00331321">
        <w:rPr>
          <w:rFonts w:ascii="Times New Roman" w:eastAsia="Times New Roman" w:hAnsi="Times New Roman" w:cs="Times New Roman"/>
          <w:color w:val="000000"/>
          <w:sz w:val="26"/>
          <w:szCs w:val="26"/>
        </w:rPr>
        <w:t>оперативно-профилактическ</w:t>
      </w:r>
      <w:r w:rsidRPr="00331321">
        <w:rPr>
          <w:rFonts w:ascii="Times New Roman" w:eastAsia="Times New Roman" w:hAnsi="Times New Roman" w:cs="Times New Roman"/>
          <w:color w:val="000000"/>
          <w:sz w:val="26"/>
          <w:szCs w:val="26"/>
        </w:rPr>
        <w:t>ое мероприятие</w:t>
      </w:r>
      <w:r w:rsidR="004648C4" w:rsidRPr="00331321">
        <w:rPr>
          <w:rFonts w:ascii="Times New Roman" w:eastAsia="Times New Roman" w:hAnsi="Times New Roman" w:cs="Times New Roman"/>
          <w:color w:val="000000"/>
          <w:sz w:val="26"/>
          <w:szCs w:val="26"/>
        </w:rPr>
        <w:t xml:space="preserve"> «Детс</w:t>
      </w:r>
      <w:r>
        <w:rPr>
          <w:rFonts w:ascii="Times New Roman" w:eastAsia="Times New Roman" w:hAnsi="Times New Roman" w:cs="Times New Roman"/>
          <w:color w:val="000000"/>
          <w:sz w:val="26"/>
          <w:szCs w:val="26"/>
        </w:rPr>
        <w:t xml:space="preserve">кое кресло-Ремень </w:t>
      </w:r>
      <w:r w:rsidRPr="00331321">
        <w:rPr>
          <w:rFonts w:ascii="Times New Roman" w:eastAsia="Times New Roman" w:hAnsi="Times New Roman" w:cs="Times New Roman"/>
          <w:color w:val="000000"/>
          <w:sz w:val="26"/>
          <w:szCs w:val="26"/>
        </w:rPr>
        <w:t xml:space="preserve">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611B09">
        <w:rPr>
          <w:rFonts w:ascii="Times New Roman" w:eastAsia="Times New Roman" w:hAnsi="Times New Roman" w:cs="Times New Roman"/>
          <w:color w:val="000000"/>
          <w:sz w:val="26"/>
          <w:szCs w:val="26"/>
        </w:rPr>
        <w:t xml:space="preserve">дежурным </w:t>
      </w:r>
      <w:r w:rsidRPr="00331321">
        <w:rPr>
          <w:rFonts w:ascii="Times New Roman" w:eastAsia="Times New Roman" w:hAnsi="Times New Roman" w:cs="Times New Roman"/>
          <w:color w:val="000000"/>
          <w:sz w:val="26"/>
          <w:szCs w:val="26"/>
        </w:rPr>
        <w:t>дошкольным образовательным учреждениям в период с 07.00</w:t>
      </w:r>
      <w:r>
        <w:rPr>
          <w:rFonts w:ascii="Times New Roman" w:eastAsia="Times New Roman" w:hAnsi="Times New Roman" w:cs="Times New Roman"/>
          <w:color w:val="000000"/>
          <w:sz w:val="26"/>
          <w:szCs w:val="26"/>
        </w:rPr>
        <w:t xml:space="preserve"> до 08.00, а также с 18.00 до 19</w:t>
      </w:r>
      <w:r w:rsidRPr="00331321">
        <w:rPr>
          <w:rFonts w:ascii="Times New Roman" w:eastAsia="Times New Roman" w:hAnsi="Times New Roman" w:cs="Times New Roman"/>
          <w:color w:val="000000"/>
          <w:sz w:val="26"/>
          <w:szCs w:val="26"/>
        </w:rPr>
        <w:t xml:space="preserve">.00, где организовать профилактическую работу с </w:t>
      </w:r>
      <w:r>
        <w:rPr>
          <w:rFonts w:ascii="Times New Roman" w:eastAsia="Times New Roman" w:hAnsi="Times New Roman" w:cs="Times New Roman"/>
          <w:color w:val="000000"/>
          <w:sz w:val="26"/>
          <w:szCs w:val="26"/>
        </w:rPr>
        <w:t>водителями, перевозящими детей в транспортных средствах</w:t>
      </w:r>
      <w:r w:rsidRPr="00BD4E75">
        <w:rPr>
          <w:rFonts w:ascii="Times New Roman" w:eastAsia="Times New Roman" w:hAnsi="Times New Roman" w:cs="Times New Roman"/>
          <w:color w:val="000000"/>
          <w:sz w:val="26"/>
          <w:szCs w:val="26"/>
        </w:rPr>
        <w:t>.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6072E3" w:rsidRPr="006072E3" w:rsidRDefault="006072E3" w:rsidP="00475F83">
      <w:pPr>
        <w:spacing w:after="0" w:line="240" w:lineRule="auto"/>
        <w:ind w:firstLine="709"/>
        <w:jc w:val="both"/>
        <w:rPr>
          <w:rFonts w:ascii="Times New Roman" w:eastAsia="Times New Roman" w:hAnsi="Times New Roman" w:cs="Times New Roman"/>
          <w:color w:val="000000"/>
          <w:sz w:val="26"/>
          <w:szCs w:val="26"/>
        </w:rPr>
      </w:pPr>
      <w:r w:rsidRPr="006072E3">
        <w:rPr>
          <w:rFonts w:ascii="Times New Roman" w:hAnsi="Times New Roman" w:cs="Times New Roman"/>
          <w:color w:val="000000" w:themeColor="text1"/>
          <w:sz w:val="26"/>
          <w:szCs w:val="26"/>
        </w:rPr>
        <w:t>5.В целях предупреждения и профилактики нарушений ПДД, связанных с управлением авто</w:t>
      </w:r>
      <w:r>
        <w:rPr>
          <w:rFonts w:ascii="Times New Roman" w:hAnsi="Times New Roman" w:cs="Times New Roman"/>
          <w:color w:val="000000" w:themeColor="text1"/>
          <w:sz w:val="26"/>
          <w:szCs w:val="26"/>
        </w:rPr>
        <w:t xml:space="preserve"> </w:t>
      </w:r>
      <w:r w:rsidRPr="006072E3">
        <w:rPr>
          <w:rFonts w:ascii="Times New Roman" w:hAnsi="Times New Roman" w:cs="Times New Roman"/>
          <w:color w:val="000000" w:themeColor="text1"/>
          <w:sz w:val="26"/>
          <w:szCs w:val="26"/>
        </w:rPr>
        <w:t>- мототранспортными средствами несовершеннолетними, не имеющими права управления, ориентировать экипажи ДПС и сотрудников мотовзвода полка ДПС на выявление и пресечение под</w:t>
      </w:r>
      <w:r>
        <w:rPr>
          <w:rFonts w:ascii="Times New Roman" w:hAnsi="Times New Roman" w:cs="Times New Roman"/>
          <w:color w:val="000000" w:themeColor="text1"/>
          <w:sz w:val="26"/>
          <w:szCs w:val="26"/>
        </w:rPr>
        <w:t>обных фактов при несении службы;</w:t>
      </w:r>
    </w:p>
    <w:p w:rsidR="008B7973" w:rsidRDefault="006072E3"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823D1C">
        <w:rPr>
          <w:rFonts w:ascii="Times New Roman" w:eastAsia="Times New Roman" w:hAnsi="Times New Roman" w:cs="Times New Roman"/>
          <w:color w:val="000000"/>
          <w:sz w:val="26"/>
          <w:szCs w:val="26"/>
        </w:rPr>
        <w:t xml:space="preserve">. </w:t>
      </w:r>
      <w:r w:rsidR="008B7973">
        <w:rPr>
          <w:rFonts w:ascii="Times New Roman" w:eastAsia="Times New Roman" w:hAnsi="Times New Roman" w:cs="Times New Roman"/>
          <w:color w:val="000000"/>
          <w:sz w:val="26"/>
          <w:szCs w:val="26"/>
        </w:rPr>
        <w:t>В</w:t>
      </w:r>
      <w:r w:rsidR="008B7973" w:rsidRPr="008B7973">
        <w:rPr>
          <w:rFonts w:ascii="Times New Roman" w:eastAsia="Times New Roman" w:hAnsi="Times New Roman" w:cs="Times New Roman"/>
          <w:color w:val="000000"/>
          <w:sz w:val="26"/>
          <w:szCs w:val="26"/>
        </w:rPr>
        <w:t xml:space="preserve"> целях снижения количества дорожно-транспортных происшествий с участием несовершеннолетних во дворах в летний период сотрудникам ГИБДД организовать </w:t>
      </w:r>
      <w:r w:rsidR="008B7973" w:rsidRPr="008B7973">
        <w:rPr>
          <w:rFonts w:ascii="Times New Roman" w:eastAsia="Times New Roman" w:hAnsi="Times New Roman" w:cs="Times New Roman"/>
          <w:color w:val="000000"/>
          <w:sz w:val="26"/>
          <w:szCs w:val="26"/>
        </w:rPr>
        <w:lastRenderedPageBreak/>
        <w:t>взаимодействие с представителями управляющих компаний и ТСЖ по размещению наглядной агитации (памяток ГИБДД с разъяснением правил поведения детей во дворе) на информационных стендах и на оборотной стороне квитанций об оплате коммунальных платежей. Кроме этого, инициировать среди собственников многоквартирных домов собрания, на которых рассмотреть вопрос о необходимости  обустройства дворовых территорий искусственными дорожными неровностями и малыми архитектурными формами вблизи подъездов жилых домов в целях исключения образования зон ограниченной видимости, из-за припаркованного транспорта;</w:t>
      </w:r>
    </w:p>
    <w:p w:rsidR="004A779F" w:rsidRDefault="006072E3" w:rsidP="004A779F">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E879DF">
        <w:rPr>
          <w:rFonts w:ascii="Times New Roman" w:eastAsia="Times New Roman" w:hAnsi="Times New Roman" w:cs="Times New Roman"/>
          <w:color w:val="000000"/>
          <w:sz w:val="26"/>
          <w:szCs w:val="26"/>
        </w:rPr>
        <w:t xml:space="preserve">. </w:t>
      </w:r>
      <w:r w:rsidR="00611B09">
        <w:rPr>
          <w:rFonts w:ascii="Times New Roman" w:eastAsia="Times New Roman" w:hAnsi="Times New Roman" w:cs="Times New Roman"/>
          <w:color w:val="000000"/>
          <w:sz w:val="26"/>
          <w:szCs w:val="26"/>
        </w:rPr>
        <w:t xml:space="preserve">В рамках проведения </w:t>
      </w:r>
      <w:r w:rsidR="00526BC4">
        <w:rPr>
          <w:rFonts w:ascii="Times New Roman" w:eastAsia="Times New Roman" w:hAnsi="Times New Roman" w:cs="Times New Roman"/>
          <w:color w:val="000000"/>
          <w:sz w:val="26"/>
          <w:szCs w:val="26"/>
        </w:rPr>
        <w:t xml:space="preserve">акций «Летние каникулы»,  «Безопасный двор», </w:t>
      </w:r>
      <w:r w:rsidR="00526BC4" w:rsidRPr="00526BC4">
        <w:rPr>
          <w:rFonts w:ascii="Times New Roman" w:eastAsia="Times New Roman" w:hAnsi="Times New Roman" w:cs="Times New Roman"/>
          <w:color w:val="000000"/>
          <w:sz w:val="26"/>
          <w:szCs w:val="26"/>
        </w:rPr>
        <w:t>«Юный велосипедист</w:t>
      </w:r>
      <w:r w:rsidR="00526BC4">
        <w:rPr>
          <w:rFonts w:ascii="Times New Roman" w:eastAsia="Times New Roman" w:hAnsi="Times New Roman" w:cs="Times New Roman"/>
          <w:color w:val="000000"/>
          <w:sz w:val="26"/>
          <w:szCs w:val="26"/>
        </w:rPr>
        <w:t>», «</w:t>
      </w:r>
      <w:r w:rsidR="00526BC4" w:rsidRPr="00526BC4">
        <w:rPr>
          <w:rFonts w:ascii="Times New Roman" w:eastAsia="Times New Roman" w:hAnsi="Times New Roman" w:cs="Times New Roman"/>
          <w:color w:val="000000"/>
          <w:sz w:val="26"/>
          <w:szCs w:val="26"/>
        </w:rPr>
        <w:t>Шлем – всему голова</w:t>
      </w:r>
      <w:r w:rsidR="00526BC4">
        <w:rPr>
          <w:rFonts w:ascii="Times New Roman" w:eastAsia="Times New Roman" w:hAnsi="Times New Roman" w:cs="Times New Roman"/>
          <w:color w:val="000000"/>
          <w:sz w:val="26"/>
          <w:szCs w:val="26"/>
        </w:rPr>
        <w:t xml:space="preserve">» привлекать сотрудников ПДН, представителей «Родительских патрулей» </w:t>
      </w:r>
      <w:r w:rsidR="00E879DF">
        <w:rPr>
          <w:rFonts w:ascii="Times New Roman" w:eastAsia="Times New Roman" w:hAnsi="Times New Roman" w:cs="Times New Roman"/>
          <w:color w:val="000000"/>
          <w:sz w:val="26"/>
          <w:szCs w:val="26"/>
        </w:rPr>
        <w:t>и СМИ;</w:t>
      </w:r>
      <w:r w:rsidR="00526BC4">
        <w:rPr>
          <w:rFonts w:ascii="Times New Roman" w:eastAsia="Times New Roman" w:hAnsi="Times New Roman" w:cs="Times New Roman"/>
          <w:color w:val="000000"/>
          <w:sz w:val="26"/>
          <w:szCs w:val="26"/>
        </w:rPr>
        <w:t xml:space="preserve"> </w:t>
      </w:r>
    </w:p>
    <w:p w:rsidR="005D6784" w:rsidRDefault="004A779F" w:rsidP="004A779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072E3">
        <w:rPr>
          <w:rFonts w:ascii="Times New Roman" w:eastAsia="Times New Roman" w:hAnsi="Times New Roman" w:cs="Times New Roman"/>
          <w:color w:val="000000"/>
          <w:sz w:val="26"/>
          <w:szCs w:val="26"/>
        </w:rPr>
        <w:t>8</w:t>
      </w:r>
      <w:r w:rsidR="00BD4E75">
        <w:rPr>
          <w:rFonts w:ascii="Times New Roman" w:eastAsia="Times New Roman" w:hAnsi="Times New Roman" w:cs="Times New Roman"/>
          <w:color w:val="000000"/>
          <w:sz w:val="26"/>
          <w:szCs w:val="26"/>
        </w:rPr>
        <w:t>.</w:t>
      </w:r>
      <w:r w:rsidR="00F82851">
        <w:rPr>
          <w:rFonts w:ascii="Times New Roman" w:eastAsia="Times New Roman" w:hAnsi="Times New Roman" w:cs="Times New Roman"/>
          <w:color w:val="000000"/>
          <w:sz w:val="26"/>
          <w:szCs w:val="26"/>
        </w:rPr>
        <w:t xml:space="preserve"> </w:t>
      </w:r>
      <w:r w:rsidR="005D6784">
        <w:rPr>
          <w:rFonts w:ascii="Times New Roman" w:eastAsia="Times New Roman" w:hAnsi="Times New Roman" w:cs="Times New Roman"/>
          <w:color w:val="000000"/>
          <w:sz w:val="26"/>
          <w:szCs w:val="26"/>
        </w:rPr>
        <w:t xml:space="preserve">Продолжить </w:t>
      </w:r>
      <w:r w:rsidR="00F82851"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BD4E75"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A779F">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5D6784">
        <w:rPr>
          <w:rFonts w:ascii="Times New Roman" w:eastAsia="Times New Roman" w:hAnsi="Times New Roman" w:cs="Times New Roman"/>
          <w:color w:val="000000"/>
          <w:sz w:val="26"/>
          <w:szCs w:val="26"/>
        </w:rPr>
        <w:t xml:space="preserve"> </w:t>
      </w:r>
      <w:r w:rsidR="005D6784"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sidR="005D6784">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w:t>
      </w:r>
      <w:r>
        <w:rPr>
          <w:rFonts w:ascii="Times New Roman" w:eastAsia="Times New Roman" w:hAnsi="Times New Roman" w:cs="Times New Roman"/>
          <w:color w:val="000000"/>
          <w:sz w:val="26"/>
          <w:szCs w:val="26"/>
        </w:rPr>
        <w:br/>
      </w:r>
      <w:r w:rsidR="005D6784">
        <w:rPr>
          <w:rFonts w:ascii="Times New Roman" w:eastAsia="Times New Roman" w:hAnsi="Times New Roman" w:cs="Times New Roman"/>
          <w:color w:val="000000"/>
          <w:sz w:val="26"/>
          <w:szCs w:val="26"/>
        </w:rPr>
        <w:t>г. Красноярска, МО г. Дивногорска, ОУУПиДН,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sidR="005D6784">
        <w:rPr>
          <w:rFonts w:ascii="Times New Roman" w:eastAsia="Times New Roman" w:hAnsi="Times New Roman" w:cs="Times New Roman"/>
          <w:color w:val="000000"/>
          <w:sz w:val="26"/>
          <w:szCs w:val="26"/>
        </w:rPr>
        <w:t xml:space="preserve"> в 2020 году. </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7A5622"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нач</w:t>
      </w:r>
      <w:r w:rsidR="00CF724E">
        <w:rPr>
          <w:rFonts w:ascii="Times New Roman" w:eastAsia="Times New Roman" w:hAnsi="Times New Roman" w:cs="Times New Roman"/>
          <w:color w:val="000000"/>
          <w:sz w:val="26"/>
          <w:szCs w:val="26"/>
        </w:rPr>
        <w:t>альник</w:t>
      </w:r>
      <w:r>
        <w:rPr>
          <w:rFonts w:ascii="Times New Roman" w:eastAsia="Times New Roman" w:hAnsi="Times New Roman" w:cs="Times New Roman"/>
          <w:color w:val="000000"/>
          <w:sz w:val="26"/>
          <w:szCs w:val="26"/>
        </w:rPr>
        <w:t>а</w:t>
      </w:r>
      <w:r w:rsidR="00CF724E">
        <w:rPr>
          <w:rFonts w:ascii="Times New Roman" w:eastAsia="Times New Roman" w:hAnsi="Times New Roman" w:cs="Times New Roman"/>
          <w:color w:val="000000"/>
          <w:sz w:val="26"/>
          <w:szCs w:val="26"/>
        </w:rPr>
        <w:t xml:space="preserve">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Р.Ю. Васильев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июня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 xml:space="preserve">сп: </w:t>
      </w:r>
      <w:r w:rsidR="003072B1">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3"/>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9E" w:rsidRDefault="0019519E" w:rsidP="00645274">
      <w:pPr>
        <w:spacing w:after="0" w:line="240" w:lineRule="auto"/>
      </w:pPr>
      <w:r>
        <w:separator/>
      </w:r>
    </w:p>
  </w:endnote>
  <w:endnote w:type="continuationSeparator" w:id="0">
    <w:p w:rsidR="0019519E" w:rsidRDefault="0019519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42435C">
          <w:rPr>
            <w:noProof/>
          </w:rPr>
          <w:t>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9E" w:rsidRDefault="0019519E" w:rsidP="00645274">
      <w:pPr>
        <w:spacing w:after="0" w:line="240" w:lineRule="auto"/>
      </w:pPr>
      <w:r>
        <w:separator/>
      </w:r>
    </w:p>
  </w:footnote>
  <w:footnote w:type="continuationSeparator" w:id="0">
    <w:p w:rsidR="0019519E" w:rsidRDefault="0019519E"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1F"/>
    <w:rsid w:val="00003360"/>
    <w:rsid w:val="000044ED"/>
    <w:rsid w:val="00005C41"/>
    <w:rsid w:val="000131DF"/>
    <w:rsid w:val="00022B06"/>
    <w:rsid w:val="00023002"/>
    <w:rsid w:val="00023DFB"/>
    <w:rsid w:val="0002631E"/>
    <w:rsid w:val="00026456"/>
    <w:rsid w:val="00027D9E"/>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6B2"/>
    <w:rsid w:val="00084D15"/>
    <w:rsid w:val="000877B9"/>
    <w:rsid w:val="00090AB6"/>
    <w:rsid w:val="000A364B"/>
    <w:rsid w:val="000A4C30"/>
    <w:rsid w:val="000A52A6"/>
    <w:rsid w:val="000A628E"/>
    <w:rsid w:val="000A7085"/>
    <w:rsid w:val="000B0EF4"/>
    <w:rsid w:val="000C448F"/>
    <w:rsid w:val="000D563D"/>
    <w:rsid w:val="000D57CD"/>
    <w:rsid w:val="000D6BBB"/>
    <w:rsid w:val="000E2E49"/>
    <w:rsid w:val="000E7206"/>
    <w:rsid w:val="000F05D3"/>
    <w:rsid w:val="0010552D"/>
    <w:rsid w:val="00110F8A"/>
    <w:rsid w:val="0011198C"/>
    <w:rsid w:val="00113CB6"/>
    <w:rsid w:val="00117155"/>
    <w:rsid w:val="001265A7"/>
    <w:rsid w:val="00132779"/>
    <w:rsid w:val="00141256"/>
    <w:rsid w:val="00142A1D"/>
    <w:rsid w:val="00146249"/>
    <w:rsid w:val="001479D1"/>
    <w:rsid w:val="001507BB"/>
    <w:rsid w:val="00151247"/>
    <w:rsid w:val="00160C8F"/>
    <w:rsid w:val="00164B1A"/>
    <w:rsid w:val="00170F97"/>
    <w:rsid w:val="00171696"/>
    <w:rsid w:val="00171DE2"/>
    <w:rsid w:val="00173344"/>
    <w:rsid w:val="0017334E"/>
    <w:rsid w:val="001736BB"/>
    <w:rsid w:val="00173D27"/>
    <w:rsid w:val="00176C4D"/>
    <w:rsid w:val="00176C60"/>
    <w:rsid w:val="00181CA5"/>
    <w:rsid w:val="00183CD4"/>
    <w:rsid w:val="001855C0"/>
    <w:rsid w:val="00186701"/>
    <w:rsid w:val="001873DA"/>
    <w:rsid w:val="00190452"/>
    <w:rsid w:val="00190882"/>
    <w:rsid w:val="0019519E"/>
    <w:rsid w:val="001A156A"/>
    <w:rsid w:val="001A2C27"/>
    <w:rsid w:val="001B26ED"/>
    <w:rsid w:val="001B48D1"/>
    <w:rsid w:val="001B72FD"/>
    <w:rsid w:val="001B74B6"/>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72B1"/>
    <w:rsid w:val="00312CE9"/>
    <w:rsid w:val="00314FCE"/>
    <w:rsid w:val="00315454"/>
    <w:rsid w:val="00323865"/>
    <w:rsid w:val="00327724"/>
    <w:rsid w:val="003307EC"/>
    <w:rsid w:val="00331321"/>
    <w:rsid w:val="00332597"/>
    <w:rsid w:val="00333170"/>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F18C8"/>
    <w:rsid w:val="00401363"/>
    <w:rsid w:val="0040294E"/>
    <w:rsid w:val="00403A40"/>
    <w:rsid w:val="00407EC1"/>
    <w:rsid w:val="0041110F"/>
    <w:rsid w:val="004119F5"/>
    <w:rsid w:val="00411F08"/>
    <w:rsid w:val="004146AE"/>
    <w:rsid w:val="004177C9"/>
    <w:rsid w:val="00417A67"/>
    <w:rsid w:val="00417CA7"/>
    <w:rsid w:val="00420DAE"/>
    <w:rsid w:val="00422D99"/>
    <w:rsid w:val="0042435C"/>
    <w:rsid w:val="00424F3B"/>
    <w:rsid w:val="00425703"/>
    <w:rsid w:val="00432BDF"/>
    <w:rsid w:val="00435FB8"/>
    <w:rsid w:val="004409FF"/>
    <w:rsid w:val="00440D78"/>
    <w:rsid w:val="00441C38"/>
    <w:rsid w:val="004437AC"/>
    <w:rsid w:val="00444343"/>
    <w:rsid w:val="00445DF4"/>
    <w:rsid w:val="004534B8"/>
    <w:rsid w:val="004648C4"/>
    <w:rsid w:val="00465BAE"/>
    <w:rsid w:val="00467FE5"/>
    <w:rsid w:val="00470911"/>
    <w:rsid w:val="00475F83"/>
    <w:rsid w:val="00485645"/>
    <w:rsid w:val="00486778"/>
    <w:rsid w:val="00486BB1"/>
    <w:rsid w:val="00492A3E"/>
    <w:rsid w:val="0049705D"/>
    <w:rsid w:val="004A0668"/>
    <w:rsid w:val="004A779F"/>
    <w:rsid w:val="004B5057"/>
    <w:rsid w:val="004B62EB"/>
    <w:rsid w:val="004C374E"/>
    <w:rsid w:val="004C6C3F"/>
    <w:rsid w:val="004C782E"/>
    <w:rsid w:val="004D06C7"/>
    <w:rsid w:val="004D5C18"/>
    <w:rsid w:val="004D6EE7"/>
    <w:rsid w:val="004E014D"/>
    <w:rsid w:val="004E2719"/>
    <w:rsid w:val="004E2CA7"/>
    <w:rsid w:val="004F1AF5"/>
    <w:rsid w:val="004F6A17"/>
    <w:rsid w:val="00506D9A"/>
    <w:rsid w:val="005130C0"/>
    <w:rsid w:val="00521679"/>
    <w:rsid w:val="00522700"/>
    <w:rsid w:val="00526BC4"/>
    <w:rsid w:val="00531A08"/>
    <w:rsid w:val="00534190"/>
    <w:rsid w:val="00534DCF"/>
    <w:rsid w:val="00535C95"/>
    <w:rsid w:val="00541F7F"/>
    <w:rsid w:val="005501FA"/>
    <w:rsid w:val="00554F39"/>
    <w:rsid w:val="0056636A"/>
    <w:rsid w:val="00572A18"/>
    <w:rsid w:val="005732FA"/>
    <w:rsid w:val="00581600"/>
    <w:rsid w:val="005820AA"/>
    <w:rsid w:val="00583DCF"/>
    <w:rsid w:val="005918A5"/>
    <w:rsid w:val="00594EA1"/>
    <w:rsid w:val="005967AA"/>
    <w:rsid w:val="00596D09"/>
    <w:rsid w:val="00596DC7"/>
    <w:rsid w:val="005A0301"/>
    <w:rsid w:val="005A2355"/>
    <w:rsid w:val="005A387A"/>
    <w:rsid w:val="005A4245"/>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2523"/>
    <w:rsid w:val="005E4C08"/>
    <w:rsid w:val="005E5213"/>
    <w:rsid w:val="005E743E"/>
    <w:rsid w:val="005E7E7E"/>
    <w:rsid w:val="005F02EE"/>
    <w:rsid w:val="005F1CA9"/>
    <w:rsid w:val="005F25EE"/>
    <w:rsid w:val="005F2635"/>
    <w:rsid w:val="005F4768"/>
    <w:rsid w:val="005F4973"/>
    <w:rsid w:val="005F601E"/>
    <w:rsid w:val="005F65A7"/>
    <w:rsid w:val="006060E0"/>
    <w:rsid w:val="006067A1"/>
    <w:rsid w:val="006072E3"/>
    <w:rsid w:val="00607BEC"/>
    <w:rsid w:val="006112F6"/>
    <w:rsid w:val="00611B09"/>
    <w:rsid w:val="00612417"/>
    <w:rsid w:val="0061298B"/>
    <w:rsid w:val="0061565F"/>
    <w:rsid w:val="00617BBD"/>
    <w:rsid w:val="00623D13"/>
    <w:rsid w:val="006246DB"/>
    <w:rsid w:val="00624F1C"/>
    <w:rsid w:val="00632077"/>
    <w:rsid w:val="00632A2C"/>
    <w:rsid w:val="00636CB5"/>
    <w:rsid w:val="006400BA"/>
    <w:rsid w:val="00640B8F"/>
    <w:rsid w:val="006435B9"/>
    <w:rsid w:val="00645274"/>
    <w:rsid w:val="006455FB"/>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548B"/>
    <w:rsid w:val="00701CD5"/>
    <w:rsid w:val="0070256D"/>
    <w:rsid w:val="007074F7"/>
    <w:rsid w:val="00707DC3"/>
    <w:rsid w:val="00711A98"/>
    <w:rsid w:val="00711AC9"/>
    <w:rsid w:val="00715D10"/>
    <w:rsid w:val="00717DFA"/>
    <w:rsid w:val="00721A9F"/>
    <w:rsid w:val="0072274A"/>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D20BF"/>
    <w:rsid w:val="007D7A33"/>
    <w:rsid w:val="007E0222"/>
    <w:rsid w:val="007E2C50"/>
    <w:rsid w:val="007E7A95"/>
    <w:rsid w:val="007F2120"/>
    <w:rsid w:val="008031AF"/>
    <w:rsid w:val="008038FD"/>
    <w:rsid w:val="00804EFE"/>
    <w:rsid w:val="008053AD"/>
    <w:rsid w:val="00813B6F"/>
    <w:rsid w:val="008168A3"/>
    <w:rsid w:val="00821D75"/>
    <w:rsid w:val="00823D1C"/>
    <w:rsid w:val="0083017C"/>
    <w:rsid w:val="0084312C"/>
    <w:rsid w:val="00845A77"/>
    <w:rsid w:val="008461F9"/>
    <w:rsid w:val="00847E7E"/>
    <w:rsid w:val="00853DC6"/>
    <w:rsid w:val="00853DD2"/>
    <w:rsid w:val="00856D3B"/>
    <w:rsid w:val="00861176"/>
    <w:rsid w:val="00865964"/>
    <w:rsid w:val="00876928"/>
    <w:rsid w:val="008835F1"/>
    <w:rsid w:val="00883918"/>
    <w:rsid w:val="00884971"/>
    <w:rsid w:val="008923D3"/>
    <w:rsid w:val="00896D1E"/>
    <w:rsid w:val="008A30F3"/>
    <w:rsid w:val="008A6F2D"/>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4D0B"/>
    <w:rsid w:val="00925EDF"/>
    <w:rsid w:val="009401A4"/>
    <w:rsid w:val="009469D8"/>
    <w:rsid w:val="009565CB"/>
    <w:rsid w:val="00961028"/>
    <w:rsid w:val="00962C57"/>
    <w:rsid w:val="00962C8B"/>
    <w:rsid w:val="00970818"/>
    <w:rsid w:val="00973DDC"/>
    <w:rsid w:val="0097615B"/>
    <w:rsid w:val="009772AC"/>
    <w:rsid w:val="0098254B"/>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A017AA"/>
    <w:rsid w:val="00A02FEF"/>
    <w:rsid w:val="00A105C7"/>
    <w:rsid w:val="00A14513"/>
    <w:rsid w:val="00A24CD5"/>
    <w:rsid w:val="00A26F4B"/>
    <w:rsid w:val="00A27214"/>
    <w:rsid w:val="00A279B6"/>
    <w:rsid w:val="00A35F82"/>
    <w:rsid w:val="00A37CC6"/>
    <w:rsid w:val="00A407AD"/>
    <w:rsid w:val="00A423E0"/>
    <w:rsid w:val="00A45573"/>
    <w:rsid w:val="00A4710A"/>
    <w:rsid w:val="00A50727"/>
    <w:rsid w:val="00A5610B"/>
    <w:rsid w:val="00A564A3"/>
    <w:rsid w:val="00A6040D"/>
    <w:rsid w:val="00A629D2"/>
    <w:rsid w:val="00A62DB9"/>
    <w:rsid w:val="00A63C79"/>
    <w:rsid w:val="00A63ECF"/>
    <w:rsid w:val="00A6525D"/>
    <w:rsid w:val="00A716DC"/>
    <w:rsid w:val="00A7238A"/>
    <w:rsid w:val="00A72C13"/>
    <w:rsid w:val="00A82202"/>
    <w:rsid w:val="00A827E8"/>
    <w:rsid w:val="00A840DC"/>
    <w:rsid w:val="00A87F31"/>
    <w:rsid w:val="00A97E8C"/>
    <w:rsid w:val="00AA244E"/>
    <w:rsid w:val="00AA3AAA"/>
    <w:rsid w:val="00AA7D87"/>
    <w:rsid w:val="00AB2C32"/>
    <w:rsid w:val="00AB3B1E"/>
    <w:rsid w:val="00AC1150"/>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A0B"/>
    <w:rsid w:val="00B712ED"/>
    <w:rsid w:val="00B71D68"/>
    <w:rsid w:val="00B72C32"/>
    <w:rsid w:val="00B75205"/>
    <w:rsid w:val="00B80D83"/>
    <w:rsid w:val="00B81F0E"/>
    <w:rsid w:val="00B83170"/>
    <w:rsid w:val="00B86885"/>
    <w:rsid w:val="00B911AF"/>
    <w:rsid w:val="00B924AB"/>
    <w:rsid w:val="00B937A6"/>
    <w:rsid w:val="00B93E87"/>
    <w:rsid w:val="00B941E5"/>
    <w:rsid w:val="00B97AC8"/>
    <w:rsid w:val="00BA715C"/>
    <w:rsid w:val="00BB0A47"/>
    <w:rsid w:val="00BB0D46"/>
    <w:rsid w:val="00BB16E5"/>
    <w:rsid w:val="00BB7E5E"/>
    <w:rsid w:val="00BC07B3"/>
    <w:rsid w:val="00BC34CA"/>
    <w:rsid w:val="00BC7AEE"/>
    <w:rsid w:val="00BD2DE9"/>
    <w:rsid w:val="00BD4E75"/>
    <w:rsid w:val="00BD60AC"/>
    <w:rsid w:val="00BD6CB5"/>
    <w:rsid w:val="00BD7104"/>
    <w:rsid w:val="00BE143A"/>
    <w:rsid w:val="00BE5CC4"/>
    <w:rsid w:val="00BF3D9F"/>
    <w:rsid w:val="00C012BB"/>
    <w:rsid w:val="00C06C1D"/>
    <w:rsid w:val="00C126A8"/>
    <w:rsid w:val="00C14D5D"/>
    <w:rsid w:val="00C16C2F"/>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4FF1"/>
    <w:rsid w:val="00CB68B4"/>
    <w:rsid w:val="00CC1E0C"/>
    <w:rsid w:val="00CD0EEB"/>
    <w:rsid w:val="00CD1368"/>
    <w:rsid w:val="00CD1463"/>
    <w:rsid w:val="00CD3F2D"/>
    <w:rsid w:val="00CD4206"/>
    <w:rsid w:val="00CD5B61"/>
    <w:rsid w:val="00CE5013"/>
    <w:rsid w:val="00CE55A3"/>
    <w:rsid w:val="00CE675F"/>
    <w:rsid w:val="00CE67D4"/>
    <w:rsid w:val="00CF724E"/>
    <w:rsid w:val="00D00E09"/>
    <w:rsid w:val="00D03774"/>
    <w:rsid w:val="00D06883"/>
    <w:rsid w:val="00D06D96"/>
    <w:rsid w:val="00D074CB"/>
    <w:rsid w:val="00D118FE"/>
    <w:rsid w:val="00D17145"/>
    <w:rsid w:val="00D17947"/>
    <w:rsid w:val="00D205A3"/>
    <w:rsid w:val="00D20E3D"/>
    <w:rsid w:val="00D268F3"/>
    <w:rsid w:val="00D27B4F"/>
    <w:rsid w:val="00D3000A"/>
    <w:rsid w:val="00D40B9A"/>
    <w:rsid w:val="00D40C82"/>
    <w:rsid w:val="00D431A7"/>
    <w:rsid w:val="00D43C1C"/>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D726E"/>
    <w:rsid w:val="00DD7BC6"/>
    <w:rsid w:val="00DE3CA1"/>
    <w:rsid w:val="00DE4222"/>
    <w:rsid w:val="00DE585D"/>
    <w:rsid w:val="00DF2E64"/>
    <w:rsid w:val="00DF63B4"/>
    <w:rsid w:val="00E020C6"/>
    <w:rsid w:val="00E032FD"/>
    <w:rsid w:val="00E03676"/>
    <w:rsid w:val="00E04984"/>
    <w:rsid w:val="00E24143"/>
    <w:rsid w:val="00E3140D"/>
    <w:rsid w:val="00E31EE8"/>
    <w:rsid w:val="00E3343F"/>
    <w:rsid w:val="00E3684E"/>
    <w:rsid w:val="00E4004E"/>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D2E41"/>
    <w:rsid w:val="00ED2EAD"/>
    <w:rsid w:val="00ED6ABB"/>
    <w:rsid w:val="00EE191A"/>
    <w:rsid w:val="00EE3B34"/>
    <w:rsid w:val="00EE481D"/>
    <w:rsid w:val="00EE4BA0"/>
    <w:rsid w:val="00EE4F51"/>
    <w:rsid w:val="00EF0808"/>
    <w:rsid w:val="00EF303D"/>
    <w:rsid w:val="00EF6E7C"/>
    <w:rsid w:val="00F0075A"/>
    <w:rsid w:val="00F034C3"/>
    <w:rsid w:val="00F1228A"/>
    <w:rsid w:val="00F156E0"/>
    <w:rsid w:val="00F17E83"/>
    <w:rsid w:val="00F202C7"/>
    <w:rsid w:val="00F2187E"/>
    <w:rsid w:val="00F23198"/>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B27"/>
    <w:rsid w:val="00FA554E"/>
    <w:rsid w:val="00FA72E2"/>
    <w:rsid w:val="00FB31B0"/>
    <w:rsid w:val="00FC2B5F"/>
    <w:rsid w:val="00FD1A4F"/>
    <w:rsid w:val="00FE359E"/>
    <w:rsid w:val="00FE3E1F"/>
    <w:rsid w:val="00FE4783"/>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AAFC-7235-47AE-8E17-9CC87A69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7;&#1087;&#1086;&#1089;&#1086;&#1073;%20&#1087;&#1077;&#1088;&#1077;&#1074;&#1086;&#1079;&#1082;&#1080;%20&#1085;&#1077;&#1089;&#1086;&#1074;&#1077;&#1088;&#1096;&#1077;&#1085;&#1085;&#1086;&#1083;&#1077;&#1090;&#1085;&#1080;&#1093;%20&#1087;&#1072;&#1089;&#1089;&#1072;&#1078;&#1080;&#1088;&#1086;&#1074;..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9.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42</c:v>
                </c:pt>
                <c:pt idx="1">
                  <c:v>48</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44</c:v>
                </c:pt>
                <c:pt idx="1">
                  <c:v>52</c:v>
                </c:pt>
              </c:numCache>
            </c:numRef>
          </c:val>
        </c:ser>
        <c:dLbls>
          <c:showLegendKey val="0"/>
          <c:showVal val="0"/>
          <c:showCatName val="0"/>
          <c:showSerName val="0"/>
          <c:showPercent val="0"/>
          <c:showBubbleSize val="0"/>
        </c:dLbls>
        <c:gapWidth val="150"/>
        <c:shape val="box"/>
        <c:axId val="270770016"/>
        <c:axId val="350509168"/>
        <c:axId val="381963904"/>
      </c:bar3DChart>
      <c:catAx>
        <c:axId val="2707700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50509168"/>
        <c:crosses val="autoZero"/>
        <c:auto val="1"/>
        <c:lblAlgn val="ctr"/>
        <c:lblOffset val="100"/>
        <c:noMultiLvlLbl val="0"/>
      </c:catAx>
      <c:valAx>
        <c:axId val="350509168"/>
        <c:scaling>
          <c:orientation val="minMax"/>
        </c:scaling>
        <c:delete val="0"/>
        <c:axPos val="l"/>
        <c:majorGridlines/>
        <c:numFmt formatCode="General" sourceLinked="1"/>
        <c:majorTickMark val="out"/>
        <c:minorTickMark val="none"/>
        <c:tickLblPos val="nextTo"/>
        <c:crossAx val="270770016"/>
        <c:crosses val="autoZero"/>
        <c:crossBetween val="between"/>
      </c:valAx>
      <c:serAx>
        <c:axId val="38196390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35050916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Лист1!$B$2:$B$6</c:f>
              <c:numCache>
                <c:formatCode>General</c:formatCode>
                <c:ptCount val="5"/>
                <c:pt idx="0">
                  <c:v>10</c:v>
                </c:pt>
                <c:pt idx="1">
                  <c:v>15</c:v>
                </c:pt>
                <c:pt idx="2">
                  <c:v>25</c:v>
                </c:pt>
                <c:pt idx="3">
                  <c:v>35</c:v>
                </c:pt>
                <c:pt idx="4">
                  <c:v>53</c:v>
                </c:pt>
              </c:numCache>
            </c:numRef>
          </c:val>
          <c:smooth val="0"/>
        </c:ser>
        <c:ser>
          <c:idx val="1"/>
          <c:order val="1"/>
          <c:tx>
            <c:strRef>
              <c:f>Лист1!$C$1</c:f>
              <c:strCache>
                <c:ptCount val="1"/>
                <c:pt idx="0">
                  <c:v>2020</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Лист1!$C$2:$C$6</c:f>
              <c:numCache>
                <c:formatCode>General</c:formatCode>
                <c:ptCount val="5"/>
                <c:pt idx="0">
                  <c:v>14</c:v>
                </c:pt>
                <c:pt idx="1">
                  <c:v>29</c:v>
                </c:pt>
                <c:pt idx="2">
                  <c:v>39</c:v>
                </c:pt>
                <c:pt idx="3">
                  <c:v>46</c:v>
                </c:pt>
                <c:pt idx="4">
                  <c:v>60</c:v>
                </c:pt>
              </c:numCache>
            </c:numRef>
          </c:val>
          <c:smooth val="0"/>
        </c:ser>
        <c:dLbls>
          <c:showLegendKey val="0"/>
          <c:showVal val="0"/>
          <c:showCatName val="0"/>
          <c:showSerName val="0"/>
          <c:showPercent val="0"/>
          <c:showBubbleSize val="0"/>
        </c:dLbls>
        <c:smooth val="0"/>
        <c:axId val="380556872"/>
        <c:axId val="380557264"/>
      </c:lineChart>
      <c:catAx>
        <c:axId val="38055687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380557264"/>
        <c:crosses val="autoZero"/>
        <c:auto val="1"/>
        <c:lblAlgn val="ctr"/>
        <c:lblOffset val="100"/>
        <c:noMultiLvlLbl val="0"/>
      </c:catAx>
      <c:valAx>
        <c:axId val="380557264"/>
        <c:scaling>
          <c:orientation val="minMax"/>
        </c:scaling>
        <c:delete val="0"/>
        <c:axPos val="l"/>
        <c:majorGridlines/>
        <c:numFmt formatCode="General" sourceLinked="1"/>
        <c:majorTickMark val="none"/>
        <c:minorTickMark val="none"/>
        <c:tickLblPos val="nextTo"/>
        <c:crossAx val="38055687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18</c:v>
                </c:pt>
                <c:pt idx="1">
                  <c:v>33</c:v>
                </c:pt>
                <c:pt idx="2">
                  <c:v>5</c:v>
                </c:pt>
                <c:pt idx="3">
                  <c:v>2</c:v>
                </c:pt>
                <c:pt idx="4">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415633915325799"/>
          <c:y val="0.25235005910613428"/>
          <c:w val="0.33714800867282896"/>
          <c:h val="0.7321405892811785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7222222222222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7</c:v>
                </c:pt>
                <c:pt idx="1">
                  <c:v>1</c:v>
                </c:pt>
                <c:pt idx="2">
                  <c:v>11</c:v>
                </c:pt>
                <c:pt idx="3">
                  <c:v>0</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4.62962962962963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24074074074073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0</c:v>
                </c:pt>
                <c:pt idx="4">
                  <c:v>1</c:v>
                </c:pt>
              </c:numCache>
            </c:numRef>
          </c:val>
        </c:ser>
        <c:dLbls>
          <c:showLegendKey val="0"/>
          <c:showVal val="0"/>
          <c:showCatName val="0"/>
          <c:showSerName val="0"/>
          <c:showPercent val="0"/>
          <c:showBubbleSize val="0"/>
        </c:dLbls>
        <c:gapWidth val="150"/>
        <c:overlap val="100"/>
        <c:axId val="380558440"/>
        <c:axId val="380558832"/>
      </c:barChart>
      <c:catAx>
        <c:axId val="380558440"/>
        <c:scaling>
          <c:orientation val="minMax"/>
        </c:scaling>
        <c:delete val="0"/>
        <c:axPos val="b"/>
        <c:numFmt formatCode="General" sourceLinked="0"/>
        <c:majorTickMark val="out"/>
        <c:minorTickMark val="none"/>
        <c:tickLblPos val="nextTo"/>
        <c:crossAx val="380558832"/>
        <c:crosses val="autoZero"/>
        <c:auto val="1"/>
        <c:lblAlgn val="ctr"/>
        <c:lblOffset val="100"/>
        <c:noMultiLvlLbl val="0"/>
      </c:catAx>
      <c:valAx>
        <c:axId val="380558832"/>
        <c:scaling>
          <c:orientation val="minMax"/>
        </c:scaling>
        <c:delete val="0"/>
        <c:axPos val="l"/>
        <c:majorGridlines/>
        <c:numFmt formatCode="General" sourceLinked="1"/>
        <c:majorTickMark val="out"/>
        <c:minorTickMark val="none"/>
        <c:tickLblPos val="nextTo"/>
        <c:crossAx val="38055844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16</c:v>
                </c:pt>
                <c:pt idx="1">
                  <c:v>18</c:v>
                </c:pt>
              </c:numCache>
            </c:numRef>
          </c:val>
        </c:ser>
        <c:dLbls>
          <c:showLegendKey val="0"/>
          <c:showVal val="0"/>
          <c:showCatName val="0"/>
          <c:showSerName val="0"/>
          <c:showPercent val="0"/>
          <c:showBubbleSize val="0"/>
        </c:dLbls>
        <c:gapWidth val="150"/>
        <c:overlap val="100"/>
        <c:axId val="380560400"/>
        <c:axId val="380560008"/>
      </c:barChart>
      <c:valAx>
        <c:axId val="380560008"/>
        <c:scaling>
          <c:orientation val="minMax"/>
        </c:scaling>
        <c:delete val="0"/>
        <c:axPos val="b"/>
        <c:majorGridlines/>
        <c:numFmt formatCode="General" sourceLinked="1"/>
        <c:majorTickMark val="out"/>
        <c:minorTickMark val="none"/>
        <c:tickLblPos val="nextTo"/>
        <c:crossAx val="380560400"/>
        <c:crosses val="autoZero"/>
        <c:crossBetween val="between"/>
      </c:valAx>
      <c:catAx>
        <c:axId val="380560400"/>
        <c:scaling>
          <c:orientation val="minMax"/>
        </c:scaling>
        <c:delete val="0"/>
        <c:axPos val="l"/>
        <c:numFmt formatCode="General" sourceLinked="1"/>
        <c:majorTickMark val="out"/>
        <c:minorTickMark val="none"/>
        <c:tickLblPos val="nextTo"/>
        <c:crossAx val="38056000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10</c:v>
                </c:pt>
                <c:pt idx="1">
                  <c:v>4</c:v>
                </c:pt>
                <c:pt idx="2">
                  <c:v>21</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4</c:v>
                </c:pt>
                <c:pt idx="1">
                  <c:v>2</c:v>
                </c:pt>
                <c:pt idx="2">
                  <c:v>10</c:v>
                </c:pt>
              </c:numCache>
            </c:numRef>
          </c:val>
        </c:ser>
        <c:dLbls>
          <c:showLegendKey val="0"/>
          <c:showVal val="0"/>
          <c:showCatName val="0"/>
          <c:showSerName val="0"/>
          <c:showPercent val="0"/>
          <c:showBubbleSize val="0"/>
        </c:dLbls>
        <c:gapWidth val="150"/>
        <c:overlap val="100"/>
        <c:axId val="381736632"/>
        <c:axId val="381737024"/>
      </c:barChart>
      <c:catAx>
        <c:axId val="381736632"/>
        <c:scaling>
          <c:orientation val="minMax"/>
        </c:scaling>
        <c:delete val="0"/>
        <c:axPos val="l"/>
        <c:numFmt formatCode="General" sourceLinked="0"/>
        <c:majorTickMark val="out"/>
        <c:minorTickMark val="none"/>
        <c:tickLblPos val="nextTo"/>
        <c:crossAx val="381737024"/>
        <c:crosses val="autoZero"/>
        <c:auto val="1"/>
        <c:lblAlgn val="ctr"/>
        <c:lblOffset val="100"/>
        <c:noMultiLvlLbl val="0"/>
      </c:catAx>
      <c:valAx>
        <c:axId val="381737024"/>
        <c:scaling>
          <c:orientation val="minMax"/>
        </c:scaling>
        <c:delete val="0"/>
        <c:axPos val="b"/>
        <c:majorGridlines/>
        <c:numFmt formatCode="General" sourceLinked="1"/>
        <c:majorTickMark val="out"/>
        <c:minorTickMark val="none"/>
        <c:tickLblPos val="nextTo"/>
        <c:crossAx val="38173663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3</c:v>
                </c:pt>
                <c:pt idx="12">
                  <c:v>2</c:v>
                </c:pt>
                <c:pt idx="13">
                  <c:v>0</c:v>
                </c:pt>
                <c:pt idx="14">
                  <c:v>4</c:v>
                </c:pt>
                <c:pt idx="15">
                  <c:v>7</c:v>
                </c:pt>
                <c:pt idx="16">
                  <c:v>2</c:v>
                </c:pt>
                <c:pt idx="17">
                  <c:v>8</c:v>
                </c:pt>
                <c:pt idx="18">
                  <c:v>6</c:v>
                </c:pt>
                <c:pt idx="19">
                  <c:v>6</c:v>
                </c:pt>
                <c:pt idx="20">
                  <c:v>3</c:v>
                </c:pt>
                <c:pt idx="21">
                  <c:v>4</c:v>
                </c:pt>
                <c:pt idx="22">
                  <c:v>1</c:v>
                </c:pt>
                <c:pt idx="23">
                  <c:v>1</c:v>
                </c:pt>
                <c:pt idx="24">
                  <c:v>1</c:v>
                </c:pt>
              </c:numCache>
            </c:numRef>
          </c:val>
          <c:smooth val="0"/>
        </c:ser>
        <c:dLbls>
          <c:showLegendKey val="0"/>
          <c:showVal val="0"/>
          <c:showCatName val="0"/>
          <c:showSerName val="0"/>
          <c:showPercent val="0"/>
          <c:showBubbleSize val="0"/>
        </c:dLbls>
        <c:marker val="1"/>
        <c:smooth val="0"/>
        <c:axId val="381737808"/>
        <c:axId val="381738200"/>
      </c:lineChart>
      <c:catAx>
        <c:axId val="381737808"/>
        <c:scaling>
          <c:orientation val="minMax"/>
        </c:scaling>
        <c:delete val="0"/>
        <c:axPos val="b"/>
        <c:numFmt formatCode="General" sourceLinked="1"/>
        <c:majorTickMark val="out"/>
        <c:minorTickMark val="none"/>
        <c:tickLblPos val="nextTo"/>
        <c:crossAx val="381738200"/>
        <c:crosses val="autoZero"/>
        <c:auto val="1"/>
        <c:lblAlgn val="ctr"/>
        <c:lblOffset val="100"/>
        <c:noMultiLvlLbl val="0"/>
      </c:catAx>
      <c:valAx>
        <c:axId val="381738200"/>
        <c:scaling>
          <c:orientation val="minMax"/>
        </c:scaling>
        <c:delete val="0"/>
        <c:axPos val="l"/>
        <c:majorGridlines/>
        <c:numFmt formatCode="General" sourceLinked="1"/>
        <c:majorTickMark val="out"/>
        <c:minorTickMark val="none"/>
        <c:tickLblPos val="nextTo"/>
        <c:crossAx val="38173780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36</c:v>
                </c:pt>
                <c:pt idx="1">
                  <c:v>14</c:v>
                </c:pt>
                <c:pt idx="2">
                  <c:v>4</c:v>
                </c:pt>
                <c:pt idx="3">
                  <c:v>10</c:v>
                </c:pt>
              </c:numCache>
            </c:numRef>
          </c:val>
        </c:ser>
        <c:dLbls>
          <c:showLegendKey val="0"/>
          <c:showVal val="0"/>
          <c:showCatName val="0"/>
          <c:showSerName val="0"/>
          <c:showPercent val="0"/>
          <c:showBubbleSize val="0"/>
        </c:dLbls>
        <c:gapWidth val="150"/>
        <c:shape val="cylinder"/>
        <c:axId val="381738984"/>
        <c:axId val="381739376"/>
        <c:axId val="0"/>
      </c:bar3DChart>
      <c:catAx>
        <c:axId val="3817389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81739376"/>
        <c:crosses val="autoZero"/>
        <c:auto val="1"/>
        <c:lblAlgn val="ctr"/>
        <c:lblOffset val="100"/>
        <c:noMultiLvlLbl val="0"/>
      </c:catAx>
      <c:valAx>
        <c:axId val="381739376"/>
        <c:scaling>
          <c:orientation val="minMax"/>
        </c:scaling>
        <c:delete val="0"/>
        <c:axPos val="l"/>
        <c:majorGridlines/>
        <c:numFmt formatCode="General" sourceLinked="1"/>
        <c:majorTickMark val="out"/>
        <c:minorTickMark val="none"/>
        <c:tickLblPos val="nextTo"/>
        <c:crossAx val="38173898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4</c:v>
                </c:pt>
                <c:pt idx="4">
                  <c:v>4</c:v>
                </c:pt>
                <c:pt idx="5">
                  <c:v>4</c:v>
                </c:pt>
                <c:pt idx="6">
                  <c:v>4</c:v>
                </c:pt>
                <c:pt idx="7">
                  <c:v>3</c:v>
                </c:pt>
                <c:pt idx="8">
                  <c:v>4</c:v>
                </c:pt>
                <c:pt idx="9">
                  <c:v>3</c:v>
                </c:pt>
                <c:pt idx="11">
                  <c:v>6</c:v>
                </c:pt>
                <c:pt idx="12">
                  <c:v>5</c:v>
                </c:pt>
                <c:pt idx="13">
                  <c:v>2</c:v>
                </c:pt>
                <c:pt idx="14">
                  <c:v>5</c:v>
                </c:pt>
                <c:pt idx="15">
                  <c:v>6</c:v>
                </c:pt>
                <c:pt idx="16">
                  <c:v>4</c:v>
                </c:pt>
                <c:pt idx="17">
                  <c:v>8</c:v>
                </c:pt>
              </c:numCache>
            </c:numRef>
          </c:val>
        </c:ser>
        <c:dLbls>
          <c:showLegendKey val="0"/>
          <c:showVal val="0"/>
          <c:showCatName val="0"/>
          <c:showSerName val="0"/>
          <c:showPercent val="0"/>
          <c:showBubbleSize val="0"/>
        </c:dLbls>
        <c:gapWidth val="150"/>
        <c:axId val="381740160"/>
        <c:axId val="381740552"/>
      </c:barChart>
      <c:catAx>
        <c:axId val="381740160"/>
        <c:scaling>
          <c:orientation val="minMax"/>
        </c:scaling>
        <c:delete val="0"/>
        <c:axPos val="b"/>
        <c:numFmt formatCode="General" sourceLinked="0"/>
        <c:majorTickMark val="out"/>
        <c:minorTickMark val="none"/>
        <c:tickLblPos val="nextTo"/>
        <c:txPr>
          <a:bodyPr rot="-3300000"/>
          <a:lstStyle/>
          <a:p>
            <a:pPr>
              <a:defRPr/>
            </a:pPr>
            <a:endParaRPr lang="ru-RU"/>
          </a:p>
        </c:txPr>
        <c:crossAx val="381740552"/>
        <c:crosses val="autoZero"/>
        <c:auto val="1"/>
        <c:lblAlgn val="ctr"/>
        <c:lblOffset val="100"/>
        <c:noMultiLvlLbl val="0"/>
      </c:catAx>
      <c:valAx>
        <c:axId val="381740552"/>
        <c:scaling>
          <c:orientation val="minMax"/>
        </c:scaling>
        <c:delete val="0"/>
        <c:axPos val="l"/>
        <c:majorGridlines/>
        <c:numFmt formatCode="General" sourceLinked="1"/>
        <c:majorTickMark val="out"/>
        <c:minorTickMark val="none"/>
        <c:tickLblPos val="nextTo"/>
        <c:crossAx val="38174016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6</c:v>
                </c:pt>
                <c:pt idx="1">
                  <c:v>8</c:v>
                </c:pt>
                <c:pt idx="2">
                  <c:v>10</c:v>
                </c:pt>
                <c:pt idx="3">
                  <c:v>12</c:v>
                </c:pt>
                <c:pt idx="4">
                  <c:v>9</c:v>
                </c:pt>
                <c:pt idx="5">
                  <c:v>7</c:v>
                </c:pt>
                <c:pt idx="6">
                  <c:v>8</c:v>
                </c:pt>
              </c:numCache>
            </c:numRef>
          </c:val>
        </c:ser>
        <c:dLbls>
          <c:showLegendKey val="0"/>
          <c:showVal val="0"/>
          <c:showCatName val="0"/>
          <c:showSerName val="0"/>
          <c:showPercent val="0"/>
          <c:showBubbleSize val="0"/>
        </c:dLbls>
        <c:gapWidth val="150"/>
        <c:axId val="381741336"/>
        <c:axId val="381741728"/>
      </c:barChart>
      <c:catAx>
        <c:axId val="3817413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81741728"/>
        <c:crosses val="autoZero"/>
        <c:auto val="1"/>
        <c:lblAlgn val="ctr"/>
        <c:lblOffset val="100"/>
        <c:noMultiLvlLbl val="0"/>
      </c:catAx>
      <c:valAx>
        <c:axId val="38174172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74133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Лист1!$A$2:$A$15</c:f>
              <c:strCache>
                <c:ptCount val="14"/>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strCache>
            </c:strRef>
          </c:cat>
          <c:val>
            <c:numRef>
              <c:f>Лист1!$B$2:$B$15</c:f>
              <c:numCache>
                <c:formatCode>General</c:formatCode>
                <c:ptCount val="14"/>
                <c:pt idx="0">
                  <c:v>1</c:v>
                </c:pt>
                <c:pt idx="1">
                  <c:v>1</c:v>
                </c:pt>
                <c:pt idx="2">
                  <c:v>2</c:v>
                </c:pt>
                <c:pt idx="3">
                  <c:v>2</c:v>
                </c:pt>
                <c:pt idx="4">
                  <c:v>1</c:v>
                </c:pt>
                <c:pt idx="5">
                  <c:v>1</c:v>
                </c:pt>
                <c:pt idx="6">
                  <c:v>1</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overlap val="100"/>
        <c:axId val="381742512"/>
        <c:axId val="381742904"/>
      </c:barChart>
      <c:catAx>
        <c:axId val="381742512"/>
        <c:scaling>
          <c:orientation val="minMax"/>
        </c:scaling>
        <c:delete val="0"/>
        <c:axPos val="l"/>
        <c:numFmt formatCode="General" sourceLinked="0"/>
        <c:majorTickMark val="out"/>
        <c:minorTickMark val="none"/>
        <c:tickLblPos val="nextTo"/>
        <c:crossAx val="381742904"/>
        <c:crosses val="autoZero"/>
        <c:auto val="1"/>
        <c:lblAlgn val="ctr"/>
        <c:lblOffset val="100"/>
        <c:noMultiLvlLbl val="0"/>
      </c:catAx>
      <c:valAx>
        <c:axId val="381742904"/>
        <c:scaling>
          <c:orientation val="minMax"/>
          <c:max val="5"/>
          <c:min val="0"/>
        </c:scaling>
        <c:delete val="0"/>
        <c:axPos val="b"/>
        <c:majorGridlines/>
        <c:numFmt formatCode="General" sourceLinked="1"/>
        <c:majorTickMark val="out"/>
        <c:minorTickMark val="none"/>
        <c:tickLblPos val="nextTo"/>
        <c:crossAx val="381742512"/>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dLbls>
          <c:showLegendKey val="0"/>
          <c:showVal val="0"/>
          <c:showCatName val="0"/>
          <c:showSerName val="0"/>
          <c:showPercent val="0"/>
          <c:showBubbleSize val="0"/>
        </c:dLbls>
        <c:gapWidth val="150"/>
        <c:axId val="350507992"/>
        <c:axId val="340335144"/>
      </c:barChart>
      <c:catAx>
        <c:axId val="350507992"/>
        <c:scaling>
          <c:orientation val="minMax"/>
        </c:scaling>
        <c:delete val="0"/>
        <c:axPos val="l"/>
        <c:numFmt formatCode="General" sourceLinked="1"/>
        <c:majorTickMark val="out"/>
        <c:minorTickMark val="none"/>
        <c:tickLblPos val="nextTo"/>
        <c:crossAx val="340335144"/>
        <c:crosses val="autoZero"/>
        <c:auto val="1"/>
        <c:lblAlgn val="ctr"/>
        <c:lblOffset val="100"/>
        <c:noMultiLvlLbl val="0"/>
      </c:catAx>
      <c:valAx>
        <c:axId val="340335144"/>
        <c:scaling>
          <c:orientation val="minMax"/>
          <c:max val="30"/>
          <c:min val="0"/>
        </c:scaling>
        <c:delete val="0"/>
        <c:axPos val="b"/>
        <c:majorGridlines/>
        <c:numFmt formatCode="General" sourceLinked="1"/>
        <c:majorTickMark val="out"/>
        <c:minorTickMark val="none"/>
        <c:tickLblPos val="nextTo"/>
        <c:crossAx val="350507992"/>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Безопасный маршрут</c:v>
                </c:pt>
              </c:strCache>
            </c:strRef>
          </c:cat>
          <c:val>
            <c:numRef>
              <c:f>Лист1!$B$2</c:f>
              <c:numCache>
                <c:formatCode>General</c:formatCode>
                <c:ptCount val="1"/>
                <c:pt idx="0">
                  <c:v>30</c:v>
                </c:pt>
              </c:numCache>
            </c:numRef>
          </c:val>
        </c:ser>
        <c:ser>
          <c:idx val="1"/>
          <c:order val="1"/>
          <c:tx>
            <c:strRef>
              <c:f>Лист1!$C$1</c:f>
              <c:strCache>
                <c:ptCount val="1"/>
                <c:pt idx="0">
                  <c:v>На безопасном маршруте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381743688"/>
        <c:axId val="381744080"/>
      </c:barChart>
      <c:catAx>
        <c:axId val="381743688"/>
        <c:scaling>
          <c:orientation val="minMax"/>
        </c:scaling>
        <c:delete val="0"/>
        <c:axPos val="b"/>
        <c:numFmt formatCode="General" sourceLinked="0"/>
        <c:majorTickMark val="out"/>
        <c:minorTickMark val="none"/>
        <c:tickLblPos val="nextTo"/>
        <c:crossAx val="381744080"/>
        <c:crosses val="autoZero"/>
        <c:auto val="1"/>
        <c:lblAlgn val="ctr"/>
        <c:lblOffset val="100"/>
        <c:noMultiLvlLbl val="0"/>
      </c:catAx>
      <c:valAx>
        <c:axId val="381744080"/>
        <c:scaling>
          <c:orientation val="minMax"/>
        </c:scaling>
        <c:delete val="0"/>
        <c:axPos val="l"/>
        <c:majorGridlines/>
        <c:numFmt formatCode="General" sourceLinked="1"/>
        <c:majorTickMark val="out"/>
        <c:minorTickMark val="none"/>
        <c:tickLblPos val="nextTo"/>
        <c:crossAx val="381743688"/>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322</c:v>
                </c:pt>
                <c:pt idx="1">
                  <c:v>143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009180123670981"/>
          <c:y val="0.32071568518723914"/>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1"/>
                      <a:t>Пешеходы
92</a:t>
                    </a:r>
                    <a:r>
                      <a:rPr lang="ru-RU"/>
                      <a:t>%</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6.2387650696205395E-2"/>
                  <c:y val="-5.4650475028649594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8657724987766378"/>
                  <c:y val="-6.854755831577388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426</c:v>
                </c:pt>
                <c:pt idx="1">
                  <c:v>19</c:v>
                </c:pt>
                <c:pt idx="2">
                  <c:v>20</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2017 г.р.</c:v>
                </c:pt>
              </c:strCache>
            </c:strRef>
          </c:cat>
          <c:val>
            <c:numRef>
              <c:f>Лист1!$B$2:$B$14</c:f>
              <c:numCache>
                <c:formatCode>General</c:formatCode>
                <c:ptCount val="13"/>
                <c:pt idx="0">
                  <c:v>32</c:v>
                </c:pt>
                <c:pt idx="1">
                  <c:v>51</c:v>
                </c:pt>
                <c:pt idx="2">
                  <c:v>55</c:v>
                </c:pt>
                <c:pt idx="3">
                  <c:v>67</c:v>
                </c:pt>
                <c:pt idx="4">
                  <c:v>60</c:v>
                </c:pt>
                <c:pt idx="5">
                  <c:v>62</c:v>
                </c:pt>
                <c:pt idx="6">
                  <c:v>51</c:v>
                </c:pt>
                <c:pt idx="7">
                  <c:v>37</c:v>
                </c:pt>
                <c:pt idx="8">
                  <c:v>29</c:v>
                </c:pt>
                <c:pt idx="9">
                  <c:v>6</c:v>
                </c:pt>
                <c:pt idx="10">
                  <c:v>7</c:v>
                </c:pt>
                <c:pt idx="11">
                  <c:v>4</c:v>
                </c:pt>
                <c:pt idx="12">
                  <c:v>2</c:v>
                </c:pt>
              </c:numCache>
            </c:numRef>
          </c:val>
        </c:ser>
        <c:dLbls>
          <c:showLegendKey val="0"/>
          <c:showVal val="0"/>
          <c:showCatName val="0"/>
          <c:showSerName val="0"/>
          <c:showPercent val="0"/>
          <c:showBubbleSize val="0"/>
        </c:dLbls>
        <c:gapWidth val="76"/>
        <c:overlap val="100"/>
        <c:axId val="381745256"/>
        <c:axId val="381745648"/>
      </c:barChart>
      <c:catAx>
        <c:axId val="381745256"/>
        <c:scaling>
          <c:orientation val="minMax"/>
        </c:scaling>
        <c:delete val="0"/>
        <c:axPos val="b"/>
        <c:numFmt formatCode="General" sourceLinked="1"/>
        <c:majorTickMark val="out"/>
        <c:minorTickMark val="none"/>
        <c:tickLblPos val="nextTo"/>
        <c:crossAx val="381745648"/>
        <c:crosses val="autoZero"/>
        <c:auto val="1"/>
        <c:lblAlgn val="ctr"/>
        <c:lblOffset val="100"/>
        <c:noMultiLvlLbl val="0"/>
      </c:catAx>
      <c:valAx>
        <c:axId val="381745648"/>
        <c:scaling>
          <c:orientation val="minMax"/>
        </c:scaling>
        <c:delete val="0"/>
        <c:axPos val="l"/>
        <c:majorGridlines/>
        <c:numFmt formatCode="General" sourceLinked="1"/>
        <c:majorTickMark val="out"/>
        <c:minorTickMark val="none"/>
        <c:tickLblPos val="nextTo"/>
        <c:crossAx val="381745256"/>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Лист1!$A$2:$A$21</c:f>
              <c:strCache>
                <c:ptCount val="20"/>
                <c:pt idx="0">
                  <c:v>Гимназия 7</c:v>
                </c:pt>
                <c:pt idx="1">
                  <c:v>Лицей 9</c:v>
                </c:pt>
                <c:pt idx="2">
                  <c:v>СОШ 115</c:v>
                </c:pt>
                <c:pt idx="3">
                  <c:v>СОШ 143</c:v>
                </c:pt>
                <c:pt idx="4">
                  <c:v>СОШ 144</c:v>
                </c:pt>
                <c:pt idx="5">
                  <c:v>Гимназия 9</c:v>
                </c:pt>
                <c:pt idx="6">
                  <c:v>Лицей 10</c:v>
                </c:pt>
                <c:pt idx="7">
                  <c:v>СОШ 16</c:v>
                </c:pt>
                <c:pt idx="8">
                  <c:v>СОШ 23</c:v>
                </c:pt>
                <c:pt idx="9">
                  <c:v>СОШ 42</c:v>
                </c:pt>
                <c:pt idx="10">
                  <c:v>СОШ 45</c:v>
                </c:pt>
                <c:pt idx="11">
                  <c:v>СОШ 47</c:v>
                </c:pt>
                <c:pt idx="12">
                  <c:v>СОШ 62</c:v>
                </c:pt>
                <c:pt idx="13">
                  <c:v>СОШ 95</c:v>
                </c:pt>
                <c:pt idx="14">
                  <c:v>СОШ 134</c:v>
                </c:pt>
                <c:pt idx="15">
                  <c:v>СОШ 156</c:v>
                </c:pt>
                <c:pt idx="16">
                  <c:v>Дивногорская СОШ 2</c:v>
                </c:pt>
                <c:pt idx="17">
                  <c:v>Дивногорская СОШ 5</c:v>
                </c:pt>
                <c:pt idx="18">
                  <c:v> Дивногорская СОШ 9</c:v>
                </c:pt>
                <c:pt idx="19">
                  <c:v>Дивногорская гимназия 10</c:v>
                </c:pt>
              </c:strCache>
            </c:strRef>
          </c:cat>
          <c:val>
            <c:numRef>
              <c:f>Лист1!$B$2:$B$21</c:f>
              <c:numCache>
                <c:formatCode>General</c:formatCode>
                <c:ptCount val="20"/>
                <c:pt idx="0">
                  <c:v>15</c:v>
                </c:pt>
                <c:pt idx="1">
                  <c:v>12</c:v>
                </c:pt>
                <c:pt idx="2">
                  <c:v>21</c:v>
                </c:pt>
                <c:pt idx="3">
                  <c:v>12</c:v>
                </c:pt>
                <c:pt idx="4">
                  <c:v>13</c:v>
                </c:pt>
                <c:pt idx="5">
                  <c:v>7</c:v>
                </c:pt>
                <c:pt idx="6">
                  <c:v>7</c:v>
                </c:pt>
                <c:pt idx="7">
                  <c:v>10</c:v>
                </c:pt>
                <c:pt idx="8">
                  <c:v>9</c:v>
                </c:pt>
                <c:pt idx="9">
                  <c:v>8</c:v>
                </c:pt>
                <c:pt idx="10">
                  <c:v>7</c:v>
                </c:pt>
                <c:pt idx="11">
                  <c:v>9</c:v>
                </c:pt>
                <c:pt idx="12">
                  <c:v>8</c:v>
                </c:pt>
                <c:pt idx="13">
                  <c:v>7</c:v>
                </c:pt>
                <c:pt idx="14">
                  <c:v>8</c:v>
                </c:pt>
                <c:pt idx="15">
                  <c:v>7</c:v>
                </c:pt>
                <c:pt idx="16">
                  <c:v>23</c:v>
                </c:pt>
                <c:pt idx="17">
                  <c:v>22</c:v>
                </c:pt>
                <c:pt idx="18">
                  <c:v>22</c:v>
                </c:pt>
                <c:pt idx="19">
                  <c:v>18</c:v>
                </c:pt>
              </c:numCache>
            </c:numRef>
          </c:val>
        </c:ser>
        <c:dLbls>
          <c:showLegendKey val="0"/>
          <c:showVal val="0"/>
          <c:showCatName val="0"/>
          <c:showSerName val="0"/>
          <c:showPercent val="0"/>
          <c:showBubbleSize val="0"/>
        </c:dLbls>
        <c:gapWidth val="126"/>
        <c:overlap val="100"/>
        <c:axId val="381746432"/>
        <c:axId val="381746824"/>
      </c:barChart>
      <c:catAx>
        <c:axId val="381746432"/>
        <c:scaling>
          <c:orientation val="minMax"/>
        </c:scaling>
        <c:delete val="0"/>
        <c:axPos val="b"/>
        <c:numFmt formatCode="General" sourceLinked="1"/>
        <c:majorTickMark val="out"/>
        <c:minorTickMark val="none"/>
        <c:tickLblPos val="nextTo"/>
        <c:crossAx val="381746824"/>
        <c:crosses val="autoZero"/>
        <c:auto val="1"/>
        <c:lblAlgn val="ctr"/>
        <c:lblOffset val="100"/>
        <c:noMultiLvlLbl val="0"/>
      </c:catAx>
      <c:valAx>
        <c:axId val="381746824"/>
        <c:scaling>
          <c:orientation val="minMax"/>
        </c:scaling>
        <c:delete val="0"/>
        <c:axPos val="l"/>
        <c:majorGridlines/>
        <c:numFmt formatCode="General" sourceLinked="1"/>
        <c:majorTickMark val="out"/>
        <c:minorTickMark val="none"/>
        <c:tickLblPos val="nextTo"/>
        <c:crossAx val="381746432"/>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381747608"/>
        <c:axId val="381748000"/>
      </c:barChart>
      <c:catAx>
        <c:axId val="381747608"/>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381748000"/>
        <c:crosses val="autoZero"/>
        <c:auto val="1"/>
        <c:lblAlgn val="ctr"/>
        <c:lblOffset val="200"/>
        <c:tickMarkSkip val="1"/>
        <c:noMultiLvlLbl val="0"/>
      </c:catAx>
      <c:valAx>
        <c:axId val="381748000"/>
        <c:scaling>
          <c:orientation val="minMax"/>
          <c:max val="3"/>
          <c:min val="0"/>
        </c:scaling>
        <c:delete val="0"/>
        <c:axPos val="l"/>
        <c:majorGridlines/>
        <c:numFmt formatCode="@" sourceLinked="0"/>
        <c:majorTickMark val="none"/>
        <c:minorTickMark val="none"/>
        <c:tickLblPos val="nextTo"/>
        <c:spPr>
          <a:ln w="9525">
            <a:noFill/>
          </a:ln>
        </c:spPr>
        <c:crossAx val="381747608"/>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23</c:v>
                </c:pt>
                <c:pt idx="1">
                  <c:v>22</c:v>
                </c:pt>
                <c:pt idx="2">
                  <c:v>1</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14</c:v>
                </c:pt>
                <c:pt idx="1">
                  <c:v>2</c:v>
                </c:pt>
              </c:numCache>
            </c:numRef>
          </c:val>
        </c:ser>
        <c:dLbls>
          <c:showLegendKey val="0"/>
          <c:showVal val="0"/>
          <c:showCatName val="0"/>
          <c:showSerName val="0"/>
          <c:showPercent val="0"/>
          <c:showBubbleSize val="0"/>
        </c:dLbls>
        <c:gapWidth val="150"/>
        <c:shape val="cylinder"/>
        <c:axId val="340932224"/>
        <c:axId val="341472000"/>
        <c:axId val="0"/>
      </c:bar3DChart>
      <c:catAx>
        <c:axId val="340932224"/>
        <c:scaling>
          <c:orientation val="minMax"/>
        </c:scaling>
        <c:delete val="0"/>
        <c:axPos val="l"/>
        <c:numFmt formatCode="General" sourceLinked="0"/>
        <c:majorTickMark val="out"/>
        <c:minorTickMark val="none"/>
        <c:tickLblPos val="nextTo"/>
        <c:crossAx val="341472000"/>
        <c:crosses val="autoZero"/>
        <c:auto val="1"/>
        <c:lblAlgn val="ctr"/>
        <c:lblOffset val="100"/>
        <c:noMultiLvlLbl val="0"/>
      </c:catAx>
      <c:valAx>
        <c:axId val="341472000"/>
        <c:scaling>
          <c:orientation val="minMax"/>
        </c:scaling>
        <c:delete val="0"/>
        <c:axPos val="b"/>
        <c:majorGridlines/>
        <c:numFmt formatCode="General" sourceLinked="1"/>
        <c:majorTickMark val="out"/>
        <c:minorTickMark val="none"/>
        <c:tickLblPos val="nextTo"/>
        <c:crossAx val="3409322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12</c:v>
                </c:pt>
                <c:pt idx="1">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Лист1!$B$2:$B$13</c:f>
              <c:numCache>
                <c:formatCode>General</c:formatCode>
                <c:ptCount val="12"/>
                <c:pt idx="0">
                  <c:v>1</c:v>
                </c:pt>
                <c:pt idx="2">
                  <c:v>3</c:v>
                </c:pt>
                <c:pt idx="3">
                  <c:v>2</c:v>
                </c:pt>
                <c:pt idx="4">
                  <c:v>2</c:v>
                </c:pt>
                <c:pt idx="5">
                  <c:v>2</c:v>
                </c:pt>
                <c:pt idx="7">
                  <c:v>4</c:v>
                </c:pt>
                <c:pt idx="8">
                  <c:v>4</c:v>
                </c:pt>
                <c:pt idx="9">
                  <c:v>1</c:v>
                </c:pt>
                <c:pt idx="10">
                  <c:v>2</c:v>
                </c:pt>
                <c:pt idx="11">
                  <c:v>3</c:v>
                </c:pt>
              </c:numCache>
            </c:numRef>
          </c:val>
        </c:ser>
        <c:ser>
          <c:idx val="1"/>
          <c:order val="1"/>
          <c:tx>
            <c:strRef>
              <c:f>Лист1!$C$1</c:f>
              <c:strCache>
                <c:ptCount val="1"/>
                <c:pt idx="0">
                  <c:v>в том числе по вине</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Лист1!$C$2:$C$13</c:f>
              <c:numCache>
                <c:formatCode>General</c:formatCode>
                <c:ptCount val="12"/>
                <c:pt idx="2">
                  <c:v>2</c:v>
                </c:pt>
                <c:pt idx="3">
                  <c:v>1</c:v>
                </c:pt>
                <c:pt idx="4">
                  <c:v>2</c:v>
                </c:pt>
                <c:pt idx="5">
                  <c:v>2</c:v>
                </c:pt>
                <c:pt idx="7">
                  <c:v>3</c:v>
                </c:pt>
                <c:pt idx="8">
                  <c:v>2</c:v>
                </c:pt>
                <c:pt idx="10">
                  <c:v>2</c:v>
                </c:pt>
                <c:pt idx="11">
                  <c:v>1</c:v>
                </c:pt>
              </c:numCache>
            </c:numRef>
          </c:val>
        </c:ser>
        <c:dLbls>
          <c:showLegendKey val="0"/>
          <c:showVal val="0"/>
          <c:showCatName val="0"/>
          <c:showSerName val="0"/>
          <c:showPercent val="0"/>
          <c:showBubbleSize val="0"/>
        </c:dLbls>
        <c:gapWidth val="150"/>
        <c:overlap val="100"/>
        <c:axId val="345044968"/>
        <c:axId val="276111736"/>
      </c:barChart>
      <c:catAx>
        <c:axId val="345044968"/>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76111736"/>
        <c:crosses val="autoZero"/>
        <c:auto val="1"/>
        <c:lblAlgn val="ctr"/>
        <c:lblOffset val="100"/>
        <c:noMultiLvlLbl val="0"/>
      </c:catAx>
      <c:valAx>
        <c:axId val="276111736"/>
        <c:scaling>
          <c:orientation val="minMax"/>
          <c:max val="5"/>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345044968"/>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4</c:v>
                </c:pt>
                <c:pt idx="3">
                  <c:v>3</c:v>
                </c:pt>
                <c:pt idx="4">
                  <c:v>1</c:v>
                </c:pt>
                <c:pt idx="5">
                  <c:v>8</c:v>
                </c:pt>
                <c:pt idx="6">
                  <c:v>2</c:v>
                </c:pt>
                <c:pt idx="7">
                  <c:v>1</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0</c:v>
                </c:pt>
                <c:pt idx="3">
                  <c:v>1</c:v>
                </c:pt>
                <c:pt idx="4">
                  <c:v>1</c:v>
                </c:pt>
                <c:pt idx="5">
                  <c:v>6</c:v>
                </c:pt>
                <c:pt idx="6">
                  <c:v>0</c:v>
                </c:pt>
                <c:pt idx="7">
                  <c:v>1</c:v>
                </c:pt>
              </c:numCache>
            </c:numRef>
          </c:val>
        </c:ser>
        <c:dLbls>
          <c:showLegendKey val="0"/>
          <c:showVal val="0"/>
          <c:showCatName val="0"/>
          <c:showSerName val="0"/>
          <c:showPercent val="0"/>
          <c:showBubbleSize val="0"/>
        </c:dLbls>
        <c:gapWidth val="150"/>
        <c:overlap val="100"/>
        <c:axId val="380553344"/>
        <c:axId val="380553736"/>
      </c:barChart>
      <c:catAx>
        <c:axId val="3805533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80553736"/>
        <c:crosses val="autoZero"/>
        <c:auto val="1"/>
        <c:lblAlgn val="ctr"/>
        <c:lblOffset val="100"/>
        <c:noMultiLvlLbl val="0"/>
      </c:catAx>
      <c:valAx>
        <c:axId val="380553736"/>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055334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53</c:v>
                </c:pt>
                <c:pt idx="1">
                  <c:v>60</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56</c:v>
                </c:pt>
                <c:pt idx="1">
                  <c:v>64</c:v>
                </c:pt>
              </c:numCache>
            </c:numRef>
          </c:val>
        </c:ser>
        <c:dLbls>
          <c:showLegendKey val="0"/>
          <c:showVal val="0"/>
          <c:showCatName val="0"/>
          <c:showSerName val="0"/>
          <c:showPercent val="0"/>
          <c:showBubbleSize val="0"/>
        </c:dLbls>
        <c:gapWidth val="150"/>
        <c:shape val="box"/>
        <c:axId val="380554520"/>
        <c:axId val="380554912"/>
        <c:axId val="380205760"/>
      </c:bar3DChart>
      <c:catAx>
        <c:axId val="3805545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80554912"/>
        <c:crosses val="autoZero"/>
        <c:auto val="1"/>
        <c:lblAlgn val="ctr"/>
        <c:lblOffset val="100"/>
        <c:noMultiLvlLbl val="0"/>
      </c:catAx>
      <c:valAx>
        <c:axId val="380554912"/>
        <c:scaling>
          <c:orientation val="minMax"/>
        </c:scaling>
        <c:delete val="0"/>
        <c:axPos val="l"/>
        <c:majorGridlines/>
        <c:numFmt formatCode="General" sourceLinked="1"/>
        <c:majorTickMark val="out"/>
        <c:minorTickMark val="none"/>
        <c:tickLblPos val="nextTo"/>
        <c:crossAx val="380554520"/>
        <c:crosses val="autoZero"/>
        <c:crossBetween val="between"/>
      </c:valAx>
      <c:serAx>
        <c:axId val="38020576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38055491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Лист1!$G$2</c:f>
              <c:numCache>
                <c:formatCode>General</c:formatCode>
                <c:ptCount val="1"/>
                <c:pt idx="0">
                  <c:v>14</c:v>
                </c:pt>
              </c:numCache>
            </c:numRef>
          </c:val>
        </c:ser>
        <c:dLbls>
          <c:showLegendKey val="0"/>
          <c:showVal val="0"/>
          <c:showCatName val="0"/>
          <c:showSerName val="0"/>
          <c:showPercent val="0"/>
          <c:showBubbleSize val="0"/>
        </c:dLbls>
        <c:gapWidth val="150"/>
        <c:axId val="380555696"/>
        <c:axId val="380556088"/>
      </c:barChart>
      <c:catAx>
        <c:axId val="38055569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80556088"/>
        <c:crosses val="autoZero"/>
        <c:auto val="1"/>
        <c:lblAlgn val="ctr"/>
        <c:lblOffset val="100"/>
        <c:noMultiLvlLbl val="0"/>
      </c:catAx>
      <c:valAx>
        <c:axId val="380556088"/>
        <c:scaling>
          <c:orientation val="minMax"/>
          <c:max val="15"/>
          <c:min val="0"/>
        </c:scaling>
        <c:delete val="0"/>
        <c:axPos val="l"/>
        <c:majorGridlines/>
        <c:numFmt formatCode="General" sourceLinked="1"/>
        <c:majorTickMark val="out"/>
        <c:minorTickMark val="none"/>
        <c:tickLblPos val="nextTo"/>
        <c:crossAx val="380555696"/>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E20D-6568-4E1A-AF3E-B07311ED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school</cp:lastModifiedBy>
  <cp:revision>2</cp:revision>
  <cp:lastPrinted>2020-04-10T09:39:00Z</cp:lastPrinted>
  <dcterms:created xsi:type="dcterms:W3CDTF">2020-07-14T09:32:00Z</dcterms:created>
  <dcterms:modified xsi:type="dcterms:W3CDTF">2020-07-14T09:32:00Z</dcterms:modified>
</cp:coreProperties>
</file>